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E8" w:rsidRDefault="00905CC9">
      <w:pPr>
        <w:pStyle w:val="Style6"/>
        <w:kinsoku w:val="0"/>
        <w:autoSpaceDE/>
        <w:autoSpaceDN/>
        <w:spacing w:line="204" w:lineRule="auto"/>
        <w:rPr>
          <w:rStyle w:val="CharacterStyle3"/>
          <w:b/>
          <w:bCs/>
          <w:spacing w:val="-6"/>
          <w:w w:val="105"/>
          <w:lang w:val="es-ES" w:eastAsia="es-ES"/>
        </w:rPr>
      </w:pPr>
      <w:r>
        <w:rPr>
          <w:rStyle w:val="CharacterStyle3"/>
          <w:b/>
          <w:bCs/>
          <w:spacing w:val="-6"/>
          <w:w w:val="105"/>
          <w:lang w:val="es-ES" w:eastAsia="es-ES"/>
        </w:rPr>
        <w:t>RESOLUCION N. TAT-2112- 2012</w:t>
      </w:r>
    </w:p>
    <w:p w:rsidR="006F20E8" w:rsidRDefault="006F20E8">
      <w:pPr>
        <w:pStyle w:val="Style3"/>
        <w:kinsoku w:val="0"/>
        <w:autoSpaceDE/>
        <w:autoSpaceDN/>
        <w:adjustRightInd/>
        <w:spacing w:before="576"/>
        <w:ind w:left="72"/>
        <w:rPr>
          <w:rStyle w:val="CharacterStyle4"/>
          <w:spacing w:val="-4"/>
          <w:w w:val="105"/>
          <w:sz w:val="24"/>
          <w:szCs w:val="24"/>
          <w:lang w:val="es-ES" w:eastAsia="es-ES"/>
        </w:rPr>
      </w:pPr>
      <w:r>
        <w:rPr>
          <w:rStyle w:val="CharacterStyle4"/>
          <w:b/>
          <w:bCs/>
          <w:spacing w:val="-5"/>
          <w:w w:val="105"/>
          <w:sz w:val="24"/>
          <w:szCs w:val="24"/>
          <w:lang w:val="es-ES" w:eastAsia="es-ES"/>
        </w:rPr>
        <w:t xml:space="preserve">TRIBUNAL ADMINISTRATIVO DE TRANSPORTE. </w:t>
      </w:r>
      <w:r>
        <w:rPr>
          <w:rStyle w:val="CharacterStyle4"/>
          <w:spacing w:val="-5"/>
          <w:w w:val="105"/>
          <w:sz w:val="24"/>
          <w:szCs w:val="24"/>
          <w:lang w:val="es-ES" w:eastAsia="es-ES"/>
        </w:rPr>
        <w:t xml:space="preserve">San José, a las diez horas treinta </w:t>
      </w:r>
      <w:r>
        <w:rPr>
          <w:rStyle w:val="CharacterStyle4"/>
          <w:spacing w:val="-4"/>
          <w:w w:val="105"/>
          <w:sz w:val="24"/>
          <w:szCs w:val="24"/>
          <w:lang w:val="es-ES" w:eastAsia="es-ES"/>
        </w:rPr>
        <w:t>y cinco minutos del once de diciembre del dos mil doce.</w:t>
      </w:r>
    </w:p>
    <w:p w:rsidR="006F20E8" w:rsidRDefault="006F20E8" w:rsidP="00A1403D">
      <w:pPr>
        <w:pStyle w:val="Style6"/>
        <w:kinsoku w:val="0"/>
        <w:autoSpaceDE/>
        <w:autoSpaceDN/>
        <w:spacing w:before="324"/>
        <w:ind w:left="72"/>
        <w:jc w:val="both"/>
        <w:rPr>
          <w:rStyle w:val="CharacterStyle3"/>
          <w:b/>
          <w:bCs/>
          <w:spacing w:val="-6"/>
          <w:w w:val="105"/>
          <w:lang w:val="es-ES" w:eastAsia="es-ES"/>
        </w:rPr>
      </w:pPr>
      <w:r>
        <w:rPr>
          <w:rStyle w:val="CharacterStyle3"/>
          <w:spacing w:val="4"/>
          <w:w w:val="105"/>
          <w:lang w:val="es-ES" w:eastAsia="es-ES"/>
        </w:rPr>
        <w:t xml:space="preserve">Se conoce </w:t>
      </w:r>
      <w:r>
        <w:rPr>
          <w:rStyle w:val="CharacterStyle3"/>
          <w:rFonts w:ascii="Garamond" w:hAnsi="Garamond" w:cs="Garamond"/>
          <w:spacing w:val="4"/>
          <w:sz w:val="20"/>
          <w:szCs w:val="20"/>
          <w:lang w:val="es-ES" w:eastAsia="es-ES"/>
        </w:rPr>
        <w:t xml:space="preserve">RECURSO DE APELACIÓN EN SUBSIDIO, </w:t>
      </w:r>
      <w:r>
        <w:rPr>
          <w:rStyle w:val="CharacterStyle3"/>
          <w:spacing w:val="4"/>
          <w:w w:val="105"/>
          <w:lang w:val="es-ES" w:eastAsia="es-ES"/>
        </w:rPr>
        <w:t xml:space="preserve">interpuesto por el señor </w:t>
      </w:r>
      <w:r w:rsidRPr="00C7578B">
        <w:rPr>
          <w:rStyle w:val="CharacterStyle3"/>
          <w:rFonts w:ascii="Garamond" w:hAnsi="Garamond" w:cs="Garamond"/>
          <w:b/>
          <w:spacing w:val="4"/>
          <w:sz w:val="20"/>
          <w:szCs w:val="20"/>
          <w:lang w:val="es-ES" w:eastAsia="es-ES"/>
        </w:rPr>
        <w:t>M</w:t>
      </w:r>
      <w:r w:rsidR="00C7578B" w:rsidRPr="00C7578B">
        <w:rPr>
          <w:rStyle w:val="CharacterStyle3"/>
          <w:rFonts w:ascii="Garamond" w:hAnsi="Garamond" w:cs="Garamond"/>
          <w:b/>
          <w:spacing w:val="4"/>
          <w:sz w:val="20"/>
          <w:szCs w:val="20"/>
          <w:lang w:val="es-ES" w:eastAsia="es-ES"/>
        </w:rPr>
        <w:t>.</w:t>
      </w:r>
      <w:r w:rsidR="00A1403D" w:rsidRPr="00C7578B">
        <w:rPr>
          <w:rStyle w:val="CharacterStyle3"/>
          <w:rFonts w:ascii="Garamond" w:hAnsi="Garamond" w:cs="Garamond"/>
          <w:b/>
          <w:spacing w:val="4"/>
          <w:sz w:val="20"/>
          <w:szCs w:val="20"/>
          <w:lang w:val="es-ES" w:eastAsia="es-ES"/>
        </w:rPr>
        <w:t>M</w:t>
      </w:r>
      <w:r w:rsidR="00C7578B" w:rsidRPr="00C7578B">
        <w:rPr>
          <w:rStyle w:val="CharacterStyle3"/>
          <w:rFonts w:ascii="Garamond" w:hAnsi="Garamond" w:cs="Garamond"/>
          <w:b/>
          <w:spacing w:val="4"/>
          <w:sz w:val="20"/>
          <w:szCs w:val="20"/>
          <w:lang w:val="es-ES" w:eastAsia="es-ES"/>
        </w:rPr>
        <w:t>.</w:t>
      </w:r>
      <w:r w:rsidRPr="00C7578B">
        <w:rPr>
          <w:rStyle w:val="CharacterStyle3"/>
          <w:rFonts w:ascii="Garamond" w:hAnsi="Garamond" w:cs="Garamond"/>
          <w:b/>
          <w:spacing w:val="1"/>
          <w:sz w:val="20"/>
          <w:szCs w:val="20"/>
          <w:lang w:val="es-ES" w:eastAsia="es-ES"/>
        </w:rPr>
        <w:t>V</w:t>
      </w:r>
      <w:r w:rsidR="00C7578B" w:rsidRPr="00C7578B">
        <w:rPr>
          <w:rStyle w:val="CharacterStyle3"/>
          <w:rFonts w:ascii="Garamond" w:hAnsi="Garamond" w:cs="Garamond"/>
          <w:b/>
          <w:spacing w:val="1"/>
          <w:sz w:val="20"/>
          <w:szCs w:val="20"/>
          <w:lang w:val="es-ES" w:eastAsia="es-ES"/>
        </w:rPr>
        <w:t>.</w:t>
      </w:r>
      <w:r w:rsidRPr="00C7578B">
        <w:rPr>
          <w:rStyle w:val="CharacterStyle3"/>
          <w:rFonts w:ascii="Garamond" w:hAnsi="Garamond" w:cs="Garamond"/>
          <w:b/>
          <w:spacing w:val="1"/>
          <w:sz w:val="20"/>
          <w:szCs w:val="20"/>
          <w:lang w:val="es-ES" w:eastAsia="es-ES"/>
        </w:rPr>
        <w:t>V</w:t>
      </w:r>
      <w:r w:rsidR="00C7578B" w:rsidRPr="00C7578B">
        <w:rPr>
          <w:rStyle w:val="CharacterStyle3"/>
          <w:rFonts w:ascii="Garamond" w:hAnsi="Garamond" w:cs="Garamond"/>
          <w:b/>
          <w:spacing w:val="1"/>
          <w:sz w:val="20"/>
          <w:szCs w:val="20"/>
          <w:lang w:val="es-ES" w:eastAsia="es-ES"/>
        </w:rPr>
        <w:t>.</w:t>
      </w:r>
      <w:r w:rsidR="00A1403D">
        <w:rPr>
          <w:rStyle w:val="CharacterStyle3"/>
          <w:rFonts w:ascii="Garamond" w:hAnsi="Garamond" w:cs="Garamond"/>
          <w:spacing w:val="1"/>
          <w:sz w:val="20"/>
          <w:szCs w:val="20"/>
          <w:lang w:val="es-ES" w:eastAsia="es-ES"/>
        </w:rPr>
        <w:t>,</w:t>
      </w:r>
      <w:r>
        <w:rPr>
          <w:rStyle w:val="CharacterStyle3"/>
          <w:rFonts w:ascii="Garamond" w:hAnsi="Garamond" w:cs="Garamond"/>
          <w:spacing w:val="1"/>
          <w:sz w:val="20"/>
          <w:szCs w:val="20"/>
          <w:lang w:val="es-ES" w:eastAsia="es-ES"/>
        </w:rPr>
        <w:t xml:space="preserve"> </w:t>
      </w:r>
      <w:r>
        <w:rPr>
          <w:rStyle w:val="CharacterStyle3"/>
          <w:spacing w:val="1"/>
          <w:w w:val="105"/>
          <w:lang w:val="es-ES" w:eastAsia="es-ES"/>
        </w:rPr>
        <w:t xml:space="preserve">cédula de identidad </w:t>
      </w:r>
      <w:r w:rsidR="006F30E7">
        <w:rPr>
          <w:rStyle w:val="CharacterStyle3"/>
          <w:spacing w:val="1"/>
          <w:w w:val="105"/>
          <w:lang w:val="es-ES" w:eastAsia="es-ES"/>
        </w:rPr>
        <w:t>número…</w:t>
      </w:r>
      <w:r>
        <w:rPr>
          <w:rStyle w:val="CharacterStyle3"/>
          <w:spacing w:val="1"/>
          <w:w w:val="105"/>
          <w:lang w:val="es-ES" w:eastAsia="es-ES"/>
        </w:rPr>
        <w:t xml:space="preserve">, contra el Artículo 3.3 de </w:t>
      </w:r>
      <w:r>
        <w:rPr>
          <w:rStyle w:val="CharacterStyle3"/>
          <w:spacing w:val="-6"/>
          <w:w w:val="105"/>
          <w:lang w:val="es-ES" w:eastAsia="es-ES"/>
        </w:rPr>
        <w:t xml:space="preserve">la Sesión Ordinaria 37-2011 del 26 de mayo del 2011, celebrada por la Junta Directiva del Consejo de Transporte, y tramitado en este Despacho bajo el </w:t>
      </w:r>
      <w:r>
        <w:rPr>
          <w:rStyle w:val="CharacterStyle3"/>
          <w:b/>
          <w:bCs/>
          <w:spacing w:val="-6"/>
          <w:w w:val="105"/>
          <w:lang w:val="es-ES" w:eastAsia="es-ES"/>
        </w:rPr>
        <w:t>Expediente Administrativo número TAT-019-12.</w:t>
      </w:r>
    </w:p>
    <w:p w:rsidR="006F20E8" w:rsidRDefault="006F20E8">
      <w:pPr>
        <w:pStyle w:val="Style6"/>
        <w:kinsoku w:val="0"/>
        <w:autoSpaceDE/>
        <w:autoSpaceDN/>
        <w:spacing w:before="360" w:line="204" w:lineRule="auto"/>
        <w:rPr>
          <w:rStyle w:val="CharacterStyle3"/>
          <w:b/>
          <w:bCs/>
          <w:w w:val="105"/>
          <w:lang w:val="es-ES" w:eastAsia="es-ES"/>
        </w:rPr>
      </w:pPr>
      <w:r>
        <w:rPr>
          <w:rStyle w:val="CharacterStyle3"/>
          <w:b/>
          <w:bCs/>
          <w:w w:val="105"/>
          <w:lang w:val="es-ES" w:eastAsia="es-ES"/>
        </w:rPr>
        <w:t>RESULTANDO</w:t>
      </w:r>
    </w:p>
    <w:p w:rsidR="006F20E8" w:rsidRDefault="006F20E8">
      <w:pPr>
        <w:pStyle w:val="Style6"/>
        <w:kinsoku w:val="0"/>
        <w:autoSpaceDE/>
        <w:autoSpaceDN/>
        <w:ind w:left="72"/>
        <w:jc w:val="both"/>
        <w:rPr>
          <w:rStyle w:val="CharacterStyle3"/>
          <w:spacing w:val="-4"/>
          <w:w w:val="105"/>
          <w:lang w:val="es-ES" w:eastAsia="es-ES"/>
        </w:rPr>
      </w:pPr>
      <w:r>
        <w:rPr>
          <w:rStyle w:val="CharacterStyle3"/>
          <w:b/>
          <w:bCs/>
          <w:spacing w:val="-3"/>
          <w:w w:val="105"/>
          <w:lang w:val="es-ES" w:eastAsia="es-ES"/>
        </w:rPr>
        <w:t xml:space="preserve">PRIMERO. </w:t>
      </w:r>
      <w:r>
        <w:rPr>
          <w:rStyle w:val="CharacterStyle3"/>
          <w:spacing w:val="-3"/>
          <w:w w:val="105"/>
          <w:lang w:val="es-ES" w:eastAsia="es-ES"/>
        </w:rPr>
        <w:t xml:space="preserve">La Junta Directiva del Consejo de Transporte Público en la Sesión Ordinaria </w:t>
      </w:r>
      <w:r>
        <w:rPr>
          <w:rStyle w:val="CharacterStyle3"/>
          <w:spacing w:val="2"/>
          <w:w w:val="105"/>
          <w:lang w:val="es-ES" w:eastAsia="es-ES"/>
        </w:rPr>
        <w:t xml:space="preserve">37-2011 del 26 de mayo del 2011, conoció el oficio DE-2011-1345 de la Comisión </w:t>
      </w:r>
      <w:r>
        <w:rPr>
          <w:rStyle w:val="CharacterStyle3"/>
          <w:spacing w:val="-3"/>
          <w:w w:val="105"/>
          <w:lang w:val="es-ES" w:eastAsia="es-ES"/>
        </w:rPr>
        <w:t xml:space="preserve">Encargada del Análisis y Recomendaciones de las ofertas presentadas para la licitación </w:t>
      </w:r>
      <w:r>
        <w:rPr>
          <w:rStyle w:val="CharacterStyle3"/>
          <w:spacing w:val="-5"/>
          <w:w w:val="105"/>
          <w:lang w:val="es-ES" w:eastAsia="es-ES"/>
        </w:rPr>
        <w:t xml:space="preserve">tendiente a autorizar 1034 concesiones de taxi adaptados para personas con discapacidad y </w:t>
      </w:r>
      <w:r>
        <w:rPr>
          <w:rStyle w:val="CharacterStyle3"/>
          <w:spacing w:val="-4"/>
          <w:w w:val="105"/>
          <w:lang w:val="es-ES" w:eastAsia="es-ES"/>
        </w:rPr>
        <w:t>acordó en el Artículo 3.3 lo siguiente:</w:t>
      </w:r>
    </w:p>
    <w:p w:rsidR="006F20E8" w:rsidRDefault="006F20E8">
      <w:pPr>
        <w:pStyle w:val="Style3"/>
        <w:kinsoku w:val="0"/>
        <w:autoSpaceDE/>
        <w:autoSpaceDN/>
        <w:adjustRightInd/>
        <w:spacing w:before="396" w:after="504" w:line="204" w:lineRule="auto"/>
        <w:ind w:left="864" w:right="864"/>
        <w:jc w:val="both"/>
        <w:rPr>
          <w:rStyle w:val="CharacterStyle4"/>
          <w:rFonts w:ascii="Garamond" w:hAnsi="Garamond" w:cs="Garamond"/>
          <w:spacing w:val="-3"/>
          <w:sz w:val="22"/>
          <w:szCs w:val="22"/>
          <w:lang w:val="es-ES" w:eastAsia="es-ES"/>
        </w:rPr>
      </w:pPr>
      <w:r>
        <w:rPr>
          <w:rStyle w:val="CharacterStyle4"/>
          <w:rFonts w:ascii="Garamond" w:hAnsi="Garamond" w:cs="Garamond"/>
          <w:spacing w:val="-4"/>
          <w:sz w:val="22"/>
          <w:szCs w:val="22"/>
          <w:lang w:val="es-ES" w:eastAsia="es-ES"/>
        </w:rPr>
        <w:t xml:space="preserve">"(...) SEGUNDO: Que el listado de las ofertas presentadas en la licitación tendiente a </w:t>
      </w:r>
      <w:r>
        <w:rPr>
          <w:rStyle w:val="CharacterStyle4"/>
          <w:rFonts w:ascii="Garamond" w:hAnsi="Garamond" w:cs="Garamond"/>
          <w:spacing w:val="-3"/>
          <w:sz w:val="22"/>
          <w:szCs w:val="22"/>
          <w:lang w:val="es-ES" w:eastAsia="es-ES"/>
        </w:rPr>
        <w:t>autorizar 1034 concesiones de taxis adaptadas para personas con discapacidad, así como sus calificaciones y observaciones se describen a continuación:</w:t>
      </w:r>
    </w:p>
    <w:tbl>
      <w:tblPr>
        <w:tblW w:w="0" w:type="auto"/>
        <w:tblInd w:w="485" w:type="dxa"/>
        <w:tblLayout w:type="fixed"/>
        <w:tblCellMar>
          <w:left w:w="0" w:type="dxa"/>
          <w:right w:w="0" w:type="dxa"/>
        </w:tblCellMar>
        <w:tblLook w:val="0000"/>
      </w:tblPr>
      <w:tblGrid>
        <w:gridCol w:w="701"/>
        <w:gridCol w:w="1651"/>
        <w:gridCol w:w="758"/>
        <w:gridCol w:w="778"/>
        <w:gridCol w:w="494"/>
        <w:gridCol w:w="720"/>
        <w:gridCol w:w="855"/>
        <w:gridCol w:w="720"/>
        <w:gridCol w:w="576"/>
        <w:gridCol w:w="787"/>
      </w:tblGrid>
      <w:tr w:rsidR="006F20E8" w:rsidRPr="00B61F10">
        <w:trPr>
          <w:trHeight w:hRule="exact" w:val="475"/>
        </w:trPr>
        <w:tc>
          <w:tcPr>
            <w:tcW w:w="701"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216" w:line="266" w:lineRule="auto"/>
              <w:jc w:val="center"/>
              <w:rPr>
                <w:rStyle w:val="CharacterStyle4"/>
                <w:rFonts w:ascii="Tahoma" w:hAnsi="Tahoma" w:cs="Tahoma"/>
                <w:sz w:val="9"/>
                <w:szCs w:val="9"/>
                <w:lang w:val="es-ES" w:eastAsia="es-ES"/>
              </w:rPr>
            </w:pPr>
            <w:r w:rsidRPr="00B61F10">
              <w:rPr>
                <w:rStyle w:val="CharacterStyle4"/>
                <w:rFonts w:ascii="Tahoma" w:hAnsi="Tahoma" w:cs="Tahoma"/>
                <w:spacing w:val="14"/>
                <w:sz w:val="9"/>
                <w:szCs w:val="9"/>
                <w:lang w:val="es-ES" w:eastAsia="es-ES"/>
              </w:rPr>
              <w:t>OFERTA</w:t>
            </w:r>
            <w:r w:rsidRPr="00B61F10">
              <w:rPr>
                <w:rStyle w:val="CharacterStyle4"/>
                <w:rFonts w:ascii="Tahoma" w:hAnsi="Tahoma" w:cs="Tahoma"/>
                <w:spacing w:val="14"/>
                <w:sz w:val="9"/>
                <w:szCs w:val="9"/>
                <w:lang w:val="es-ES" w:eastAsia="es-ES"/>
              </w:rPr>
              <w:br/>
            </w:r>
            <w:r w:rsidRPr="00B61F10">
              <w:rPr>
                <w:rStyle w:val="CharacterStyle4"/>
                <w:rFonts w:ascii="Tahoma" w:hAnsi="Tahoma" w:cs="Tahoma"/>
                <w:sz w:val="9"/>
                <w:szCs w:val="9"/>
                <w:lang w:val="es-ES" w:eastAsia="es-ES"/>
              </w:rPr>
              <w:t>N°</w:t>
            </w:r>
          </w:p>
        </w:tc>
        <w:tc>
          <w:tcPr>
            <w:tcW w:w="1651"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324"/>
              <w:ind w:left="471"/>
              <w:rPr>
                <w:rStyle w:val="CharacterStyle4"/>
                <w:rFonts w:ascii="Tahoma" w:hAnsi="Tahoma" w:cs="Tahoma"/>
                <w:spacing w:val="14"/>
                <w:sz w:val="9"/>
                <w:szCs w:val="9"/>
                <w:lang w:val="es-ES" w:eastAsia="es-ES"/>
              </w:rPr>
            </w:pPr>
            <w:r w:rsidRPr="00B61F10">
              <w:rPr>
                <w:rStyle w:val="CharacterStyle4"/>
                <w:rFonts w:ascii="Tahoma" w:hAnsi="Tahoma" w:cs="Tahoma"/>
                <w:spacing w:val="14"/>
                <w:sz w:val="9"/>
                <w:szCs w:val="9"/>
                <w:lang w:val="es-ES" w:eastAsia="es-ES"/>
              </w:rPr>
              <w:t>OFERENTE</w:t>
            </w:r>
          </w:p>
        </w:tc>
        <w:tc>
          <w:tcPr>
            <w:tcW w:w="758"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324"/>
              <w:jc w:val="center"/>
              <w:rPr>
                <w:rStyle w:val="CharacterStyle4"/>
                <w:rFonts w:ascii="Tahoma" w:hAnsi="Tahoma" w:cs="Tahoma"/>
                <w:spacing w:val="16"/>
                <w:sz w:val="9"/>
                <w:szCs w:val="9"/>
                <w:lang w:val="es-ES" w:eastAsia="es-ES"/>
              </w:rPr>
            </w:pPr>
            <w:r w:rsidRPr="00B61F10">
              <w:rPr>
                <w:rStyle w:val="CharacterStyle4"/>
                <w:rFonts w:ascii="Tahoma" w:hAnsi="Tahoma" w:cs="Tahoma"/>
                <w:spacing w:val="16"/>
                <w:sz w:val="9"/>
                <w:szCs w:val="9"/>
                <w:lang w:val="es-ES" w:eastAsia="es-ES"/>
              </w:rPr>
              <w:t>CEDULA</w:t>
            </w:r>
          </w:p>
        </w:tc>
        <w:tc>
          <w:tcPr>
            <w:tcW w:w="778"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216" w:line="266" w:lineRule="auto"/>
              <w:jc w:val="center"/>
              <w:rPr>
                <w:rStyle w:val="CharacterStyle4"/>
                <w:rFonts w:ascii="Tahoma" w:hAnsi="Tahoma" w:cs="Tahoma"/>
                <w:sz w:val="9"/>
                <w:szCs w:val="9"/>
                <w:lang w:val="es-ES" w:eastAsia="es-ES"/>
              </w:rPr>
            </w:pPr>
            <w:r w:rsidRPr="00B61F10">
              <w:rPr>
                <w:rStyle w:val="CharacterStyle4"/>
                <w:rFonts w:ascii="Tahoma" w:hAnsi="Tahoma" w:cs="Tahoma"/>
                <w:spacing w:val="10"/>
                <w:sz w:val="9"/>
                <w:szCs w:val="9"/>
                <w:lang w:val="es-ES" w:eastAsia="es-ES"/>
              </w:rPr>
              <w:t>PROVINCI</w:t>
            </w:r>
            <w:r w:rsidRPr="00B61F10">
              <w:rPr>
                <w:rStyle w:val="CharacterStyle4"/>
                <w:rFonts w:ascii="Tahoma" w:hAnsi="Tahoma" w:cs="Tahoma"/>
                <w:spacing w:val="10"/>
                <w:sz w:val="9"/>
                <w:szCs w:val="9"/>
                <w:lang w:val="es-ES" w:eastAsia="es-ES"/>
              </w:rPr>
              <w:br/>
            </w:r>
            <w:r w:rsidRPr="00B61F10">
              <w:rPr>
                <w:rStyle w:val="CharacterStyle4"/>
                <w:rFonts w:ascii="Tahoma" w:hAnsi="Tahoma" w:cs="Tahoma"/>
                <w:sz w:val="9"/>
                <w:szCs w:val="9"/>
                <w:lang w:val="es-ES" w:eastAsia="es-ES"/>
              </w:rPr>
              <w:t>A</w:t>
            </w:r>
          </w:p>
        </w:tc>
        <w:tc>
          <w:tcPr>
            <w:tcW w:w="494"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ind w:left="144" w:right="108"/>
              <w:jc w:val="both"/>
              <w:rPr>
                <w:rStyle w:val="CharacterStyle4"/>
                <w:rFonts w:ascii="Tahoma" w:hAnsi="Tahoma" w:cs="Tahoma"/>
                <w:sz w:val="9"/>
                <w:szCs w:val="9"/>
                <w:lang w:val="es-ES" w:eastAsia="es-ES"/>
              </w:rPr>
            </w:pPr>
            <w:r w:rsidRPr="00B61F10">
              <w:rPr>
                <w:rStyle w:val="CharacterStyle4"/>
                <w:rFonts w:ascii="Tahoma" w:hAnsi="Tahoma" w:cs="Tahoma"/>
                <w:spacing w:val="4"/>
                <w:sz w:val="9"/>
                <w:szCs w:val="9"/>
                <w:lang w:val="es-ES" w:eastAsia="es-ES"/>
              </w:rPr>
              <w:t xml:space="preserve">BASE </w:t>
            </w:r>
            <w:r w:rsidRPr="00B61F10">
              <w:rPr>
                <w:rStyle w:val="CharacterStyle4"/>
                <w:rFonts w:ascii="Tahoma" w:hAnsi="Tahoma" w:cs="Tahoma"/>
                <w:sz w:val="9"/>
                <w:szCs w:val="9"/>
                <w:lang w:val="es-ES" w:eastAsia="es-ES"/>
              </w:rPr>
              <w:t xml:space="preserve">DE </w:t>
            </w:r>
            <w:r w:rsidRPr="00B61F10">
              <w:rPr>
                <w:rStyle w:val="CharacterStyle4"/>
                <w:rFonts w:ascii="Tahoma" w:hAnsi="Tahoma" w:cs="Tahoma"/>
                <w:spacing w:val="1"/>
                <w:sz w:val="9"/>
                <w:szCs w:val="9"/>
                <w:lang w:val="es-ES" w:eastAsia="es-ES"/>
              </w:rPr>
              <w:t xml:space="preserve">OPER </w:t>
            </w:r>
            <w:r w:rsidRPr="00B61F10">
              <w:rPr>
                <w:rStyle w:val="CharacterStyle4"/>
                <w:rFonts w:ascii="Tahoma" w:hAnsi="Tahoma" w:cs="Tahoma"/>
                <w:sz w:val="9"/>
                <w:szCs w:val="9"/>
                <w:lang w:val="es-ES" w:eastAsia="es-ES"/>
              </w:rPr>
              <w:t>AC.</w:t>
            </w:r>
          </w:p>
        </w:tc>
        <w:tc>
          <w:tcPr>
            <w:tcW w:w="720"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216" w:line="266" w:lineRule="auto"/>
              <w:jc w:val="center"/>
              <w:rPr>
                <w:rStyle w:val="CharacterStyle4"/>
                <w:rFonts w:ascii="Tahoma" w:hAnsi="Tahoma" w:cs="Tahoma"/>
                <w:spacing w:val="12"/>
                <w:sz w:val="9"/>
                <w:szCs w:val="9"/>
                <w:lang w:val="es-ES" w:eastAsia="es-ES"/>
              </w:rPr>
            </w:pPr>
            <w:r w:rsidRPr="00B61F10">
              <w:rPr>
                <w:rStyle w:val="CharacterStyle4"/>
                <w:rFonts w:ascii="Tahoma" w:hAnsi="Tahoma" w:cs="Tahoma"/>
                <w:spacing w:val="12"/>
                <w:sz w:val="9"/>
                <w:szCs w:val="9"/>
                <w:lang w:val="es-ES" w:eastAsia="es-ES"/>
              </w:rPr>
              <w:t>CALIFI-</w:t>
            </w:r>
            <w:r w:rsidRPr="00B61F10">
              <w:rPr>
                <w:rStyle w:val="CharacterStyle4"/>
                <w:rFonts w:ascii="Tahoma" w:hAnsi="Tahoma" w:cs="Tahoma"/>
                <w:spacing w:val="12"/>
                <w:sz w:val="9"/>
                <w:szCs w:val="9"/>
                <w:lang w:val="es-ES" w:eastAsia="es-ES"/>
              </w:rPr>
              <w:br/>
              <w:t>CACION</w:t>
            </w:r>
          </w:p>
        </w:tc>
        <w:tc>
          <w:tcPr>
            <w:tcW w:w="855"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216"/>
              <w:jc w:val="center"/>
              <w:rPr>
                <w:rStyle w:val="CharacterStyle4"/>
                <w:rFonts w:ascii="Tahoma" w:hAnsi="Tahoma" w:cs="Tahoma"/>
                <w:spacing w:val="16"/>
                <w:sz w:val="9"/>
                <w:szCs w:val="9"/>
                <w:lang w:val="es-ES" w:eastAsia="es-ES"/>
              </w:rPr>
            </w:pPr>
            <w:r w:rsidRPr="00B61F10">
              <w:rPr>
                <w:rStyle w:val="CharacterStyle4"/>
                <w:rFonts w:ascii="Tahoma" w:hAnsi="Tahoma" w:cs="Tahoma"/>
                <w:sz w:val="9"/>
                <w:szCs w:val="9"/>
                <w:lang w:val="es-ES" w:eastAsia="es-ES"/>
              </w:rPr>
              <w:t>ORD/</w:t>
            </w:r>
            <w:r w:rsidRPr="00B61F10">
              <w:rPr>
                <w:rStyle w:val="CharacterStyle4"/>
                <w:rFonts w:ascii="Tahoma" w:hAnsi="Tahoma" w:cs="Tahoma"/>
                <w:sz w:val="9"/>
                <w:szCs w:val="9"/>
                <w:lang w:val="es-ES" w:eastAsia="es-ES"/>
              </w:rPr>
              <w:br/>
            </w:r>
            <w:r w:rsidRPr="00B61F10">
              <w:rPr>
                <w:rStyle w:val="CharacterStyle4"/>
                <w:rFonts w:ascii="Tahoma" w:hAnsi="Tahoma" w:cs="Tahoma"/>
                <w:spacing w:val="16"/>
                <w:sz w:val="9"/>
                <w:szCs w:val="9"/>
                <w:lang w:val="es-ES" w:eastAsia="es-ES"/>
              </w:rPr>
              <w:t>EXTRAO</w:t>
            </w:r>
          </w:p>
        </w:tc>
        <w:tc>
          <w:tcPr>
            <w:tcW w:w="720"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108"/>
              <w:jc w:val="center"/>
              <w:rPr>
                <w:rStyle w:val="CharacterStyle4"/>
                <w:rFonts w:ascii="Tahoma" w:hAnsi="Tahoma" w:cs="Tahoma"/>
                <w:sz w:val="9"/>
                <w:szCs w:val="9"/>
                <w:lang w:val="es-ES" w:eastAsia="es-ES"/>
              </w:rPr>
            </w:pPr>
            <w:r w:rsidRPr="00B61F10">
              <w:rPr>
                <w:rStyle w:val="CharacterStyle4"/>
                <w:rFonts w:ascii="Tahoma" w:hAnsi="Tahoma" w:cs="Tahoma"/>
                <w:spacing w:val="12"/>
                <w:sz w:val="9"/>
                <w:szCs w:val="9"/>
                <w:lang w:val="es-ES" w:eastAsia="es-ES"/>
              </w:rPr>
              <w:t>CALIFI</w:t>
            </w:r>
            <w:r w:rsidRPr="00B61F10">
              <w:rPr>
                <w:rStyle w:val="CharacterStyle4"/>
                <w:rFonts w:ascii="Tahoma" w:hAnsi="Tahoma" w:cs="Tahoma"/>
                <w:spacing w:val="12"/>
                <w:sz w:val="9"/>
                <w:szCs w:val="9"/>
                <w:lang w:val="es-ES" w:eastAsia="es-ES"/>
              </w:rPr>
              <w:noBreakHyphen/>
            </w:r>
            <w:r w:rsidRPr="00B61F10">
              <w:rPr>
                <w:rStyle w:val="CharacterStyle4"/>
                <w:rFonts w:ascii="Tahoma" w:hAnsi="Tahoma" w:cs="Tahoma"/>
                <w:lang w:eastAsia="en-US"/>
              </w:rPr>
              <w:br/>
            </w:r>
            <w:r w:rsidRPr="00B61F10">
              <w:rPr>
                <w:rStyle w:val="CharacterStyle4"/>
                <w:rFonts w:ascii="Tahoma" w:hAnsi="Tahoma" w:cs="Tahoma"/>
                <w:spacing w:val="12"/>
                <w:sz w:val="9"/>
                <w:szCs w:val="9"/>
                <w:lang w:val="es-ES" w:eastAsia="es-ES"/>
              </w:rPr>
              <w:t>CACION</w:t>
            </w:r>
            <w:r w:rsidRPr="00B61F10">
              <w:rPr>
                <w:rStyle w:val="CharacterStyle4"/>
                <w:rFonts w:ascii="Tahoma" w:hAnsi="Tahoma" w:cs="Tahoma"/>
                <w:spacing w:val="12"/>
                <w:sz w:val="9"/>
                <w:szCs w:val="9"/>
                <w:lang w:val="es-ES" w:eastAsia="es-ES"/>
              </w:rPr>
              <w:br/>
            </w:r>
            <w:r w:rsidRPr="00B61F10">
              <w:rPr>
                <w:rStyle w:val="CharacterStyle4"/>
                <w:rFonts w:ascii="Tahoma" w:hAnsi="Tahoma" w:cs="Tahoma"/>
                <w:sz w:val="9"/>
                <w:szCs w:val="9"/>
                <w:lang w:val="es-ES" w:eastAsia="es-ES"/>
              </w:rPr>
              <w:t>CCSS</w:t>
            </w:r>
          </w:p>
        </w:tc>
        <w:tc>
          <w:tcPr>
            <w:tcW w:w="576"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216"/>
              <w:jc w:val="center"/>
              <w:rPr>
                <w:rStyle w:val="CharacterStyle4"/>
                <w:rFonts w:ascii="Tahoma" w:hAnsi="Tahoma" w:cs="Tahoma"/>
                <w:spacing w:val="14"/>
                <w:sz w:val="9"/>
                <w:szCs w:val="9"/>
                <w:lang w:val="es-ES" w:eastAsia="es-ES"/>
              </w:rPr>
            </w:pPr>
            <w:r w:rsidRPr="00B61F10">
              <w:rPr>
                <w:rStyle w:val="CharacterStyle4"/>
                <w:rFonts w:ascii="Tahoma" w:hAnsi="Tahoma" w:cs="Tahoma"/>
                <w:spacing w:val="18"/>
                <w:sz w:val="9"/>
                <w:szCs w:val="9"/>
                <w:lang w:val="es-ES" w:eastAsia="es-ES"/>
              </w:rPr>
              <w:t>TOTAL</w:t>
            </w:r>
            <w:r w:rsidRPr="00B61F10">
              <w:rPr>
                <w:rStyle w:val="CharacterStyle4"/>
                <w:rFonts w:ascii="Tahoma" w:hAnsi="Tahoma" w:cs="Tahoma"/>
                <w:spacing w:val="18"/>
                <w:sz w:val="9"/>
                <w:szCs w:val="9"/>
                <w:lang w:val="es-ES" w:eastAsia="es-ES"/>
              </w:rPr>
              <w:br/>
            </w:r>
            <w:r w:rsidRPr="00B61F10">
              <w:rPr>
                <w:rStyle w:val="CharacterStyle4"/>
                <w:rFonts w:ascii="Tahoma" w:hAnsi="Tahoma" w:cs="Tahoma"/>
                <w:spacing w:val="14"/>
                <w:sz w:val="9"/>
                <w:szCs w:val="9"/>
                <w:lang w:val="es-ES" w:eastAsia="es-ES"/>
              </w:rPr>
              <w:t>CALIF</w:t>
            </w:r>
          </w:p>
        </w:tc>
        <w:tc>
          <w:tcPr>
            <w:tcW w:w="787" w:type="dxa"/>
            <w:tcBorders>
              <w:top w:val="single" w:sz="4" w:space="0" w:color="auto"/>
              <w:left w:val="single" w:sz="4" w:space="0" w:color="auto"/>
              <w:bottom w:val="single" w:sz="4" w:space="0" w:color="auto"/>
              <w:right w:val="single" w:sz="4" w:space="0" w:color="auto"/>
            </w:tcBorders>
            <w:vAlign w:val="bottom"/>
          </w:tcPr>
          <w:p w:rsidR="006F20E8" w:rsidRPr="00B61F10" w:rsidRDefault="006F20E8">
            <w:pPr>
              <w:pStyle w:val="Style3"/>
              <w:kinsoku w:val="0"/>
              <w:autoSpaceDE/>
              <w:autoSpaceDN/>
              <w:adjustRightInd/>
              <w:spacing w:before="324"/>
              <w:jc w:val="center"/>
              <w:rPr>
                <w:rStyle w:val="CharacterStyle4"/>
                <w:rFonts w:ascii="Tahoma" w:hAnsi="Tahoma" w:cs="Tahoma"/>
                <w:sz w:val="9"/>
                <w:szCs w:val="9"/>
                <w:lang w:val="es-ES" w:eastAsia="es-ES"/>
              </w:rPr>
            </w:pPr>
            <w:r w:rsidRPr="00B61F10">
              <w:rPr>
                <w:rStyle w:val="CharacterStyle4"/>
                <w:rFonts w:ascii="Tahoma" w:hAnsi="Tahoma" w:cs="Tahoma"/>
                <w:sz w:val="9"/>
                <w:szCs w:val="9"/>
                <w:lang w:val="es-ES" w:eastAsia="es-ES"/>
              </w:rPr>
              <w:t>OBS.</w:t>
            </w:r>
          </w:p>
        </w:tc>
      </w:tr>
      <w:tr w:rsidR="006F20E8" w:rsidRPr="00B61F10">
        <w:trPr>
          <w:trHeight w:hRule="exact" w:val="255"/>
        </w:trPr>
        <w:tc>
          <w:tcPr>
            <w:tcW w:w="701" w:type="dxa"/>
            <w:tcBorders>
              <w:top w:val="single" w:sz="4" w:space="0" w:color="auto"/>
              <w:left w:val="single" w:sz="4" w:space="0" w:color="auto"/>
              <w:bottom w:val="single" w:sz="4" w:space="0" w:color="auto"/>
              <w:right w:val="single" w:sz="4" w:space="0" w:color="auto"/>
            </w:tcBorders>
          </w:tcPr>
          <w:p w:rsidR="006F20E8" w:rsidRPr="00B61F10" w:rsidRDefault="00C22990">
            <w:pPr>
              <w:pStyle w:val="Style3"/>
              <w:kinsoku w:val="0"/>
              <w:autoSpaceDE/>
              <w:autoSpaceDN/>
              <w:adjustRightInd/>
              <w:jc w:val="center"/>
              <w:rPr>
                <w:rStyle w:val="CharacterStyle4"/>
                <w:rFonts w:ascii="Arial" w:hAnsi="Arial" w:cs="Arial"/>
                <w:sz w:val="9"/>
                <w:szCs w:val="9"/>
                <w:lang w:val="es-ES" w:eastAsia="es-ES"/>
              </w:rPr>
            </w:pPr>
            <w:proofErr w:type="spellStart"/>
            <w:r>
              <w:rPr>
                <w:rStyle w:val="CharacterStyle4"/>
                <w:rFonts w:ascii="Arial" w:hAnsi="Arial" w:cs="Arial"/>
                <w:sz w:val="9"/>
                <w:szCs w:val="9"/>
                <w:lang w:val="es-ES" w:eastAsia="es-ES"/>
              </w:rPr>
              <w:t>xxx</w:t>
            </w:r>
            <w:proofErr w:type="spellEnd"/>
          </w:p>
        </w:tc>
        <w:tc>
          <w:tcPr>
            <w:tcW w:w="1651" w:type="dxa"/>
            <w:tcBorders>
              <w:top w:val="single" w:sz="4" w:space="0" w:color="auto"/>
              <w:left w:val="single" w:sz="4" w:space="0" w:color="auto"/>
              <w:bottom w:val="single" w:sz="4" w:space="0" w:color="auto"/>
              <w:right w:val="single" w:sz="4" w:space="0" w:color="auto"/>
            </w:tcBorders>
          </w:tcPr>
          <w:p w:rsidR="006F20E8" w:rsidRPr="00B61F10" w:rsidRDefault="006F20E8" w:rsidP="00C7578B">
            <w:pPr>
              <w:pStyle w:val="Style3"/>
              <w:kinsoku w:val="0"/>
              <w:autoSpaceDE/>
              <w:autoSpaceDN/>
              <w:adjustRightInd/>
              <w:ind w:right="254"/>
              <w:jc w:val="center"/>
              <w:rPr>
                <w:rStyle w:val="CharacterStyle4"/>
                <w:rFonts w:ascii="Arial" w:hAnsi="Arial" w:cs="Arial"/>
                <w:spacing w:val="4"/>
                <w:sz w:val="9"/>
                <w:szCs w:val="9"/>
                <w:lang w:val="es-ES" w:eastAsia="es-ES"/>
              </w:rPr>
            </w:pPr>
            <w:r w:rsidRPr="00B61F10">
              <w:rPr>
                <w:rStyle w:val="CharacterStyle4"/>
                <w:rFonts w:ascii="Arial" w:hAnsi="Arial" w:cs="Arial"/>
                <w:spacing w:val="4"/>
                <w:sz w:val="9"/>
                <w:szCs w:val="9"/>
                <w:lang w:val="es-ES" w:eastAsia="es-ES"/>
              </w:rPr>
              <w:t>V</w:t>
            </w:r>
            <w:r w:rsidR="00C7578B">
              <w:rPr>
                <w:rStyle w:val="CharacterStyle4"/>
                <w:rFonts w:ascii="Arial" w:hAnsi="Arial" w:cs="Arial"/>
                <w:spacing w:val="4"/>
                <w:sz w:val="9"/>
                <w:szCs w:val="9"/>
                <w:lang w:val="es-ES" w:eastAsia="es-ES"/>
              </w:rPr>
              <w:t>.V.M.</w:t>
            </w:r>
          </w:p>
        </w:tc>
        <w:tc>
          <w:tcPr>
            <w:tcW w:w="758" w:type="dxa"/>
            <w:tcBorders>
              <w:top w:val="single" w:sz="4" w:space="0" w:color="auto"/>
              <w:left w:val="single" w:sz="4" w:space="0" w:color="auto"/>
              <w:bottom w:val="single" w:sz="4" w:space="0" w:color="auto"/>
              <w:right w:val="single" w:sz="4" w:space="0" w:color="auto"/>
            </w:tcBorders>
          </w:tcPr>
          <w:p w:rsidR="006F20E8" w:rsidRPr="00B61F10" w:rsidRDefault="00C7578B">
            <w:pPr>
              <w:pStyle w:val="Style3"/>
              <w:kinsoku w:val="0"/>
              <w:autoSpaceDE/>
              <w:autoSpaceDN/>
              <w:adjustRightInd/>
              <w:jc w:val="center"/>
              <w:rPr>
                <w:rStyle w:val="CharacterStyle4"/>
                <w:rFonts w:ascii="Arial" w:hAnsi="Arial" w:cs="Arial"/>
                <w:sz w:val="9"/>
                <w:szCs w:val="9"/>
                <w:lang w:val="es-ES" w:eastAsia="es-ES"/>
              </w:rPr>
            </w:pPr>
            <w:r>
              <w:rPr>
                <w:rStyle w:val="CharacterStyle4"/>
                <w:rFonts w:ascii="Arial" w:hAnsi="Arial" w:cs="Arial"/>
                <w:sz w:val="9"/>
                <w:szCs w:val="9"/>
                <w:lang w:val="es-ES" w:eastAsia="es-ES"/>
              </w:rPr>
              <w:t>…</w:t>
            </w:r>
          </w:p>
        </w:tc>
        <w:tc>
          <w:tcPr>
            <w:tcW w:w="778"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ind w:left="106"/>
              <w:rPr>
                <w:rStyle w:val="CharacterStyle4"/>
                <w:rFonts w:ascii="Arial" w:hAnsi="Arial" w:cs="Arial"/>
                <w:sz w:val="9"/>
                <w:szCs w:val="9"/>
                <w:lang w:val="es-ES" w:eastAsia="es-ES"/>
              </w:rPr>
            </w:pPr>
            <w:r w:rsidRPr="00B61F10">
              <w:rPr>
                <w:rStyle w:val="CharacterStyle4"/>
                <w:rFonts w:ascii="Arial" w:hAnsi="Arial" w:cs="Arial"/>
                <w:sz w:val="9"/>
                <w:szCs w:val="9"/>
                <w:lang w:val="es-ES" w:eastAsia="es-ES"/>
              </w:rPr>
              <w:t>HEREDIA</w:t>
            </w:r>
          </w:p>
        </w:tc>
        <w:tc>
          <w:tcPr>
            <w:tcW w:w="494"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ind w:right="105"/>
              <w:jc w:val="right"/>
              <w:rPr>
                <w:rStyle w:val="CharacterStyle4"/>
                <w:rFonts w:ascii="Arial" w:hAnsi="Arial" w:cs="Arial"/>
                <w:sz w:val="9"/>
                <w:szCs w:val="9"/>
                <w:lang w:val="es-ES" w:eastAsia="es-ES"/>
              </w:rPr>
            </w:pPr>
            <w:r w:rsidRPr="00B61F10">
              <w:rPr>
                <w:rStyle w:val="CharacterStyle4"/>
                <w:rFonts w:ascii="Arial" w:hAnsi="Arial" w:cs="Arial"/>
                <w:sz w:val="9"/>
                <w:szCs w:val="9"/>
                <w:lang w:val="es-ES" w:eastAsia="es-ES"/>
              </w:rPr>
              <w:t>40101</w:t>
            </w:r>
          </w:p>
          <w:p w:rsidR="006F20E8" w:rsidRPr="00B61F10" w:rsidRDefault="006F20E8">
            <w:pPr>
              <w:pStyle w:val="Style3"/>
              <w:kinsoku w:val="0"/>
              <w:autoSpaceDE/>
              <w:autoSpaceDN/>
              <w:adjustRightInd/>
              <w:spacing w:before="36"/>
              <w:ind w:right="105"/>
              <w:jc w:val="right"/>
              <w:rPr>
                <w:rStyle w:val="CharacterStyle4"/>
                <w:rFonts w:ascii="Arial Narrow" w:hAnsi="Arial Narrow" w:cs="Arial Narrow"/>
                <w:sz w:val="8"/>
                <w:szCs w:val="8"/>
                <w:lang w:val="es-ES" w:eastAsia="es-ES"/>
              </w:rPr>
            </w:pPr>
            <w:r w:rsidRPr="00B61F10">
              <w:rPr>
                <w:rStyle w:val="CharacterStyle4"/>
                <w:rFonts w:ascii="Arial Narrow" w:hAnsi="Arial Narrow" w:cs="Arial Narrow"/>
                <w:sz w:val="8"/>
                <w:szCs w:val="8"/>
                <w:lang w:val="es-ES" w:eastAsia="es-ES"/>
              </w:rPr>
              <w:t>O</w:t>
            </w:r>
          </w:p>
        </w:tc>
        <w:tc>
          <w:tcPr>
            <w:tcW w:w="720"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ind w:right="114"/>
              <w:jc w:val="right"/>
              <w:rPr>
                <w:rStyle w:val="CharacterStyle4"/>
                <w:rFonts w:ascii="Arial" w:hAnsi="Arial" w:cs="Arial"/>
                <w:spacing w:val="-14"/>
                <w:sz w:val="9"/>
                <w:szCs w:val="9"/>
                <w:lang w:val="es-ES" w:eastAsia="es-ES"/>
              </w:rPr>
            </w:pPr>
            <w:r w:rsidRPr="00B61F10">
              <w:rPr>
                <w:rStyle w:val="CharacterStyle4"/>
                <w:rFonts w:ascii="Arial" w:hAnsi="Arial" w:cs="Arial"/>
                <w:spacing w:val="-14"/>
                <w:sz w:val="9"/>
                <w:szCs w:val="9"/>
                <w:lang w:val="es-ES" w:eastAsia="es-ES"/>
              </w:rPr>
              <w:t>11</w:t>
            </w:r>
          </w:p>
        </w:tc>
        <w:tc>
          <w:tcPr>
            <w:tcW w:w="855"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jc w:val="center"/>
              <w:rPr>
                <w:rStyle w:val="CharacterStyle4"/>
                <w:rFonts w:ascii="Arial" w:hAnsi="Arial" w:cs="Arial"/>
                <w:sz w:val="9"/>
                <w:szCs w:val="9"/>
                <w:lang w:val="es-ES" w:eastAsia="es-ES"/>
              </w:rPr>
            </w:pPr>
            <w:r w:rsidRPr="00B61F10">
              <w:rPr>
                <w:rStyle w:val="CharacterStyle4"/>
                <w:rFonts w:ascii="Arial" w:hAnsi="Arial" w:cs="Arial"/>
                <w:sz w:val="9"/>
                <w:szCs w:val="9"/>
                <w:lang w:val="es-ES" w:eastAsia="es-ES"/>
              </w:rPr>
              <w:t>ORD</w:t>
            </w:r>
          </w:p>
        </w:tc>
        <w:tc>
          <w:tcPr>
            <w:tcW w:w="720"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ind w:right="115"/>
              <w:jc w:val="right"/>
              <w:rPr>
                <w:rStyle w:val="CharacterStyle4"/>
                <w:rFonts w:ascii="Arial Narrow" w:hAnsi="Arial Narrow" w:cs="Arial Narrow"/>
                <w:sz w:val="8"/>
                <w:szCs w:val="8"/>
                <w:lang w:val="es-ES" w:eastAsia="es-ES"/>
              </w:rPr>
            </w:pPr>
            <w:r w:rsidRPr="00B61F10">
              <w:rPr>
                <w:rStyle w:val="CharacterStyle4"/>
                <w:rFonts w:ascii="Arial Narrow" w:hAnsi="Arial Narrow" w:cs="Arial Narrow"/>
                <w:sz w:val="8"/>
                <w:szCs w:val="8"/>
                <w:lang w:val="es-ES" w:eastAsia="es-ES"/>
              </w:rPr>
              <w:t>O</w:t>
            </w:r>
          </w:p>
        </w:tc>
        <w:tc>
          <w:tcPr>
            <w:tcW w:w="576"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rPr>
                <w:rStyle w:val="CharacterStyle4"/>
                <w:rFonts w:ascii="Tahoma" w:hAnsi="Tahoma" w:cs="Tahoma"/>
                <w:lang w:eastAsia="en-US"/>
              </w:rPr>
            </w:pPr>
          </w:p>
        </w:tc>
        <w:tc>
          <w:tcPr>
            <w:tcW w:w="787" w:type="dxa"/>
            <w:tcBorders>
              <w:top w:val="single" w:sz="4" w:space="0" w:color="auto"/>
              <w:left w:val="single" w:sz="4" w:space="0" w:color="auto"/>
              <w:bottom w:val="single" w:sz="4" w:space="0" w:color="auto"/>
              <w:right w:val="single" w:sz="4" w:space="0" w:color="auto"/>
            </w:tcBorders>
          </w:tcPr>
          <w:p w:rsidR="006F20E8" w:rsidRPr="00B61F10" w:rsidRDefault="006F20E8">
            <w:pPr>
              <w:pStyle w:val="Style3"/>
              <w:kinsoku w:val="0"/>
              <w:autoSpaceDE/>
              <w:autoSpaceDN/>
              <w:adjustRightInd/>
              <w:rPr>
                <w:rStyle w:val="CharacterStyle4"/>
                <w:rFonts w:ascii="Tahoma" w:hAnsi="Tahoma" w:cs="Tahoma"/>
                <w:lang w:eastAsia="en-US"/>
              </w:rPr>
            </w:pPr>
          </w:p>
        </w:tc>
      </w:tr>
    </w:tbl>
    <w:p w:rsidR="006F20E8" w:rsidRDefault="006F20E8">
      <w:pPr>
        <w:spacing w:after="527" w:line="20" w:lineRule="exact"/>
        <w:ind w:left="480" w:right="480"/>
      </w:pPr>
    </w:p>
    <w:p w:rsidR="006F20E8" w:rsidRDefault="006F20E8">
      <w:pPr>
        <w:pStyle w:val="Style3"/>
        <w:kinsoku w:val="0"/>
        <w:autoSpaceDE/>
        <w:autoSpaceDN/>
        <w:adjustRightInd/>
        <w:spacing w:before="144" w:line="180" w:lineRule="auto"/>
        <w:ind w:left="864"/>
        <w:rPr>
          <w:rStyle w:val="CharacterStyle4"/>
          <w:rFonts w:ascii="Garamond" w:hAnsi="Garamond" w:cs="Garamond"/>
          <w:spacing w:val="4"/>
          <w:sz w:val="22"/>
          <w:szCs w:val="22"/>
          <w:lang w:val="es-ES" w:eastAsia="es-ES"/>
        </w:rPr>
      </w:pPr>
      <w:r>
        <w:rPr>
          <w:rStyle w:val="CharacterStyle4"/>
          <w:rFonts w:ascii="Garamond" w:hAnsi="Garamond" w:cs="Garamond"/>
          <w:spacing w:val="4"/>
          <w:lang w:val="es-ES" w:eastAsia="es-ES"/>
        </w:rPr>
        <w:t xml:space="preserve">POR TANTO SE ACUERDA </w:t>
      </w:r>
      <w:r>
        <w:rPr>
          <w:rStyle w:val="CharacterStyle4"/>
          <w:rFonts w:ascii="Garamond" w:hAnsi="Garamond" w:cs="Garamond"/>
          <w:spacing w:val="4"/>
          <w:sz w:val="22"/>
          <w:szCs w:val="22"/>
          <w:lang w:val="es-ES" w:eastAsia="es-ES"/>
        </w:rPr>
        <w:t>EN FIRME</w:t>
      </w:r>
    </w:p>
    <w:p w:rsidR="006F20E8" w:rsidRDefault="006F20E8">
      <w:pPr>
        <w:pStyle w:val="Style3"/>
        <w:numPr>
          <w:ilvl w:val="0"/>
          <w:numId w:val="1"/>
        </w:numPr>
        <w:tabs>
          <w:tab w:val="clear" w:pos="432"/>
          <w:tab w:val="num" w:pos="1512"/>
        </w:tabs>
        <w:kinsoku w:val="0"/>
        <w:autoSpaceDE/>
        <w:autoSpaceDN/>
        <w:adjustRightInd/>
        <w:spacing w:before="72"/>
        <w:ind w:right="936"/>
        <w:jc w:val="both"/>
        <w:rPr>
          <w:rStyle w:val="CharacterStyle4"/>
          <w:rFonts w:ascii="Garamond" w:hAnsi="Garamond" w:cs="Garamond"/>
          <w:sz w:val="22"/>
          <w:szCs w:val="22"/>
          <w:lang w:val="es-ES" w:eastAsia="es-ES"/>
        </w:rPr>
      </w:pPr>
      <w:r>
        <w:rPr>
          <w:rStyle w:val="CharacterStyle4"/>
          <w:rFonts w:ascii="Garamond" w:hAnsi="Garamond" w:cs="Garamond"/>
          <w:spacing w:val="2"/>
          <w:sz w:val="22"/>
          <w:szCs w:val="22"/>
          <w:lang w:val="es-ES" w:eastAsia="es-ES"/>
        </w:rPr>
        <w:t xml:space="preserve">Aprobar el listado de las ofertas presentadas en la licitación tendiente a </w:t>
      </w:r>
      <w:r>
        <w:rPr>
          <w:rStyle w:val="CharacterStyle4"/>
          <w:rFonts w:ascii="Garamond" w:hAnsi="Garamond" w:cs="Garamond"/>
          <w:spacing w:val="12"/>
          <w:sz w:val="22"/>
          <w:szCs w:val="22"/>
          <w:lang w:val="es-ES" w:eastAsia="es-ES"/>
        </w:rPr>
        <w:t xml:space="preserve">autorizar 1034 concesiones de taxis adaptadas para personas con </w:t>
      </w:r>
      <w:r>
        <w:rPr>
          <w:rStyle w:val="CharacterStyle4"/>
          <w:rFonts w:ascii="Garamond" w:hAnsi="Garamond" w:cs="Garamond"/>
          <w:sz w:val="22"/>
          <w:szCs w:val="22"/>
          <w:lang w:val="es-ES" w:eastAsia="es-ES"/>
        </w:rPr>
        <w:t>discapacidad, así como sus calificaciones y observaciones de la Comisión encargada.</w:t>
      </w:r>
    </w:p>
    <w:p w:rsidR="006F20E8" w:rsidRDefault="006F20E8">
      <w:pPr>
        <w:pStyle w:val="Style3"/>
        <w:numPr>
          <w:ilvl w:val="0"/>
          <w:numId w:val="1"/>
        </w:numPr>
        <w:tabs>
          <w:tab w:val="clear" w:pos="432"/>
          <w:tab w:val="num" w:pos="1512"/>
        </w:tabs>
        <w:kinsoku w:val="0"/>
        <w:autoSpaceDE/>
        <w:autoSpaceDN/>
        <w:adjustRightInd/>
        <w:spacing w:line="258" w:lineRule="exact"/>
        <w:ind w:right="936"/>
        <w:jc w:val="both"/>
        <w:rPr>
          <w:rStyle w:val="CharacterStyle4"/>
          <w:i/>
          <w:iCs/>
          <w:spacing w:val="-3"/>
          <w:w w:val="105"/>
          <w:lang w:val="es-ES" w:eastAsia="es-ES"/>
        </w:rPr>
      </w:pPr>
      <w:r>
        <w:rPr>
          <w:rStyle w:val="CharacterStyle4"/>
          <w:rFonts w:ascii="Garamond" w:hAnsi="Garamond" w:cs="Garamond"/>
          <w:spacing w:val="4"/>
          <w:sz w:val="22"/>
          <w:szCs w:val="22"/>
          <w:lang w:val="es-ES" w:eastAsia="es-ES"/>
        </w:rPr>
        <w:t xml:space="preserve">Autorizar a la Administración proceder a exhibir el listado públicamente </w:t>
      </w:r>
      <w:r>
        <w:rPr>
          <w:rStyle w:val="CharacterStyle4"/>
          <w:rFonts w:ascii="Garamond" w:hAnsi="Garamond" w:cs="Garamond"/>
          <w:spacing w:val="5"/>
          <w:sz w:val="22"/>
          <w:szCs w:val="22"/>
          <w:lang w:val="es-ES" w:eastAsia="es-ES"/>
        </w:rPr>
        <w:t xml:space="preserve">en la Sede Central, oficinas Regionales y sitio Web de este Consejo y </w:t>
      </w:r>
      <w:r>
        <w:rPr>
          <w:rStyle w:val="CharacterStyle4"/>
          <w:rFonts w:ascii="Garamond" w:hAnsi="Garamond" w:cs="Garamond"/>
          <w:sz w:val="22"/>
          <w:szCs w:val="22"/>
          <w:lang w:val="es-ES" w:eastAsia="es-ES"/>
        </w:rPr>
        <w:t xml:space="preserve">publicar el aviso correspondiente en el Diario Oficial La Gaceta. (...)" </w:t>
      </w:r>
      <w:r>
        <w:rPr>
          <w:rStyle w:val="CharacterStyle4"/>
          <w:i/>
          <w:iCs/>
          <w:w w:val="105"/>
          <w:lang w:val="es-ES" w:eastAsia="es-ES"/>
        </w:rPr>
        <w:t xml:space="preserve">(Ver </w:t>
      </w:r>
      <w:r>
        <w:rPr>
          <w:rStyle w:val="CharacterStyle4"/>
          <w:i/>
          <w:iCs/>
          <w:spacing w:val="-3"/>
          <w:w w:val="105"/>
          <w:lang w:val="es-ES" w:eastAsia="es-ES"/>
        </w:rPr>
        <w:t>folios del 8 a123 del expediente administrativo TAT-019-12)</w:t>
      </w:r>
    </w:p>
    <w:p w:rsidR="00C7578B" w:rsidRDefault="00C7578B" w:rsidP="00C7578B">
      <w:pPr>
        <w:pStyle w:val="Style3"/>
        <w:kinsoku w:val="0"/>
        <w:autoSpaceDE/>
        <w:autoSpaceDN/>
        <w:adjustRightInd/>
        <w:spacing w:line="258" w:lineRule="exact"/>
        <w:ind w:left="1512" w:right="936"/>
        <w:jc w:val="both"/>
        <w:rPr>
          <w:rStyle w:val="CharacterStyle4"/>
          <w:i/>
          <w:iCs/>
          <w:spacing w:val="-3"/>
          <w:w w:val="105"/>
          <w:lang w:val="es-ES" w:eastAsia="es-ES"/>
        </w:rPr>
      </w:pPr>
    </w:p>
    <w:p w:rsidR="006F20E8" w:rsidRDefault="006F20E8" w:rsidP="00A1403D">
      <w:pPr>
        <w:pStyle w:val="Style3"/>
        <w:kinsoku w:val="0"/>
        <w:autoSpaceDE/>
        <w:autoSpaceDN/>
        <w:adjustRightInd/>
        <w:spacing w:before="144" w:after="432"/>
        <w:ind w:right="72"/>
        <w:jc w:val="both"/>
        <w:rPr>
          <w:rStyle w:val="CharacterStyle4"/>
          <w:spacing w:val="-4"/>
          <w:w w:val="105"/>
          <w:sz w:val="24"/>
          <w:szCs w:val="24"/>
          <w:lang w:val="es-ES" w:eastAsia="es-ES"/>
        </w:rPr>
      </w:pPr>
      <w:r>
        <w:rPr>
          <w:rStyle w:val="CharacterStyle4"/>
          <w:b/>
          <w:bCs/>
          <w:spacing w:val="7"/>
          <w:w w:val="105"/>
          <w:sz w:val="24"/>
          <w:szCs w:val="24"/>
          <w:lang w:val="es-ES" w:eastAsia="es-ES"/>
        </w:rPr>
        <w:t xml:space="preserve">SEGUNDO. </w:t>
      </w:r>
      <w:r w:rsidRPr="00C7578B">
        <w:rPr>
          <w:rStyle w:val="CharacterStyle4"/>
          <w:rFonts w:ascii="Garamond" w:hAnsi="Garamond" w:cs="Garamond"/>
          <w:b/>
          <w:spacing w:val="7"/>
          <w:lang w:val="es-ES" w:eastAsia="es-ES"/>
        </w:rPr>
        <w:t>M</w:t>
      </w:r>
      <w:r w:rsidR="00C7578B" w:rsidRPr="00C7578B">
        <w:rPr>
          <w:rStyle w:val="CharacterStyle4"/>
          <w:rFonts w:ascii="Garamond" w:hAnsi="Garamond" w:cs="Garamond"/>
          <w:b/>
          <w:spacing w:val="7"/>
          <w:lang w:val="es-ES" w:eastAsia="es-ES"/>
        </w:rPr>
        <w:t>.</w:t>
      </w:r>
      <w:r w:rsidRPr="00C7578B">
        <w:rPr>
          <w:rStyle w:val="CharacterStyle4"/>
          <w:rFonts w:ascii="Garamond" w:hAnsi="Garamond" w:cs="Garamond"/>
          <w:b/>
          <w:spacing w:val="7"/>
          <w:lang w:val="es-ES" w:eastAsia="es-ES"/>
        </w:rPr>
        <w:t>M</w:t>
      </w:r>
      <w:r w:rsidR="00C7578B" w:rsidRPr="00C7578B">
        <w:rPr>
          <w:rStyle w:val="CharacterStyle4"/>
          <w:rFonts w:ascii="Garamond" w:hAnsi="Garamond" w:cs="Garamond"/>
          <w:b/>
          <w:spacing w:val="7"/>
          <w:lang w:val="es-ES" w:eastAsia="es-ES"/>
        </w:rPr>
        <w:t>.</w:t>
      </w:r>
      <w:r w:rsidRPr="00C7578B">
        <w:rPr>
          <w:rStyle w:val="CharacterStyle4"/>
          <w:rFonts w:ascii="Garamond" w:hAnsi="Garamond" w:cs="Garamond"/>
          <w:b/>
          <w:spacing w:val="7"/>
          <w:lang w:val="es-ES" w:eastAsia="es-ES"/>
        </w:rPr>
        <w:t>V</w:t>
      </w:r>
      <w:r w:rsidR="00C7578B" w:rsidRPr="00C7578B">
        <w:rPr>
          <w:rStyle w:val="CharacterStyle4"/>
          <w:rFonts w:ascii="Garamond" w:hAnsi="Garamond" w:cs="Garamond"/>
          <w:b/>
          <w:spacing w:val="7"/>
          <w:lang w:val="es-ES" w:eastAsia="es-ES"/>
        </w:rPr>
        <w:t>.</w:t>
      </w:r>
      <w:r w:rsidRPr="00C7578B">
        <w:rPr>
          <w:rStyle w:val="CharacterStyle4"/>
          <w:rFonts w:ascii="Garamond" w:hAnsi="Garamond" w:cs="Garamond"/>
          <w:b/>
          <w:spacing w:val="7"/>
          <w:lang w:val="es-ES" w:eastAsia="es-ES"/>
        </w:rPr>
        <w:t>V</w:t>
      </w:r>
      <w:r w:rsidR="00C7578B" w:rsidRPr="00C7578B">
        <w:rPr>
          <w:rStyle w:val="CharacterStyle4"/>
          <w:rFonts w:ascii="Garamond" w:hAnsi="Garamond" w:cs="Garamond"/>
          <w:b/>
          <w:spacing w:val="7"/>
          <w:lang w:val="es-ES" w:eastAsia="es-ES"/>
        </w:rPr>
        <w:t>.</w:t>
      </w:r>
      <w:r>
        <w:rPr>
          <w:rStyle w:val="CharacterStyle4"/>
          <w:rFonts w:ascii="Garamond" w:hAnsi="Garamond" w:cs="Garamond"/>
          <w:spacing w:val="7"/>
          <w:lang w:val="es-ES" w:eastAsia="es-ES"/>
        </w:rPr>
        <w:t xml:space="preserve">, </w:t>
      </w:r>
      <w:r>
        <w:rPr>
          <w:rStyle w:val="CharacterStyle4"/>
          <w:spacing w:val="7"/>
          <w:w w:val="105"/>
          <w:sz w:val="24"/>
          <w:szCs w:val="24"/>
          <w:lang w:val="es-ES" w:eastAsia="es-ES"/>
        </w:rPr>
        <w:t xml:space="preserve">interpone el </w:t>
      </w:r>
      <w:r w:rsidR="00A1403D">
        <w:rPr>
          <w:rStyle w:val="CharacterStyle4"/>
          <w:spacing w:val="7"/>
          <w:w w:val="105"/>
          <w:sz w:val="24"/>
          <w:szCs w:val="24"/>
          <w:lang w:val="es-ES" w:eastAsia="es-ES"/>
        </w:rPr>
        <w:t xml:space="preserve">14 de julio </w:t>
      </w:r>
      <w:r>
        <w:rPr>
          <w:rStyle w:val="CharacterStyle4"/>
          <w:spacing w:val="7"/>
          <w:w w:val="105"/>
          <w:sz w:val="24"/>
          <w:szCs w:val="24"/>
          <w:lang w:val="es-ES" w:eastAsia="es-ES"/>
        </w:rPr>
        <w:t xml:space="preserve">del 2011, </w:t>
      </w:r>
      <w:r>
        <w:rPr>
          <w:rStyle w:val="CharacterStyle4"/>
          <w:spacing w:val="-2"/>
          <w:w w:val="105"/>
          <w:sz w:val="24"/>
          <w:szCs w:val="24"/>
          <w:lang w:val="es-ES" w:eastAsia="es-ES"/>
        </w:rPr>
        <w:t xml:space="preserve">Recurso de Revocatoria con Apelación en Subsidio contra el Artículo 3.3 de la Sesión </w:t>
      </w:r>
      <w:r>
        <w:rPr>
          <w:rStyle w:val="CharacterStyle4"/>
          <w:spacing w:val="-4"/>
          <w:w w:val="105"/>
          <w:sz w:val="24"/>
          <w:szCs w:val="24"/>
          <w:lang w:val="es-ES" w:eastAsia="es-ES"/>
        </w:rPr>
        <w:t>Ordinaria 37-2011 del 26 de mayo del 2011 y en resumen alega lo siguiente:</w:t>
      </w:r>
    </w:p>
    <w:p w:rsidR="00A1403D" w:rsidRDefault="00A1403D"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C7578B" w:rsidRDefault="00C7578B"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A1403D" w:rsidRDefault="00A1403D" w:rsidP="00A1403D">
      <w:pPr>
        <w:pStyle w:val="Style3"/>
        <w:kinsoku w:val="0"/>
        <w:autoSpaceDE/>
        <w:autoSpaceDN/>
        <w:adjustRightInd/>
        <w:spacing w:line="204" w:lineRule="auto"/>
        <w:ind w:right="674"/>
        <w:jc w:val="right"/>
        <w:rPr>
          <w:rStyle w:val="CharacterStyle4"/>
          <w:rFonts w:ascii="Garamond" w:hAnsi="Garamond" w:cs="Garamond"/>
          <w:spacing w:val="10"/>
          <w:lang w:val="es-ES" w:eastAsia="es-ES"/>
        </w:rPr>
      </w:pPr>
    </w:p>
    <w:p w:rsidR="00A1403D" w:rsidRDefault="00A1403D" w:rsidP="00A1403D">
      <w:pPr>
        <w:pStyle w:val="Style3"/>
        <w:tabs>
          <w:tab w:val="left" w:pos="7655"/>
        </w:tabs>
        <w:kinsoku w:val="0"/>
        <w:autoSpaceDE/>
        <w:autoSpaceDN/>
        <w:adjustRightInd/>
        <w:spacing w:line="204" w:lineRule="auto"/>
        <w:ind w:left="426" w:right="674" w:hanging="426"/>
        <w:jc w:val="right"/>
        <w:rPr>
          <w:rStyle w:val="CharacterStyle4"/>
          <w:rFonts w:ascii="Garamond" w:hAnsi="Garamond" w:cs="Garamond"/>
          <w:spacing w:val="10"/>
          <w:lang w:val="es-ES" w:eastAsia="es-ES"/>
        </w:rPr>
      </w:pPr>
    </w:p>
    <w:p w:rsidR="006F20E8" w:rsidRDefault="006F20E8" w:rsidP="00A1403D">
      <w:pPr>
        <w:pStyle w:val="Style1"/>
        <w:tabs>
          <w:tab w:val="left" w:pos="7655"/>
        </w:tabs>
        <w:kinsoku w:val="0"/>
        <w:autoSpaceDE/>
        <w:autoSpaceDN/>
        <w:spacing w:line="268" w:lineRule="auto"/>
        <w:ind w:left="851" w:right="957" w:hanging="284"/>
        <w:rPr>
          <w:rStyle w:val="CharacterStyle1"/>
          <w:spacing w:val="3"/>
          <w:lang w:val="es-ES" w:eastAsia="es-ES"/>
        </w:rPr>
      </w:pPr>
      <w:r>
        <w:rPr>
          <w:rStyle w:val="CharacterStyle1"/>
          <w:spacing w:val="10"/>
          <w:lang w:val="es-ES" w:eastAsia="es-ES"/>
        </w:rPr>
        <w:t>"(...) La suscrita M</w:t>
      </w:r>
      <w:r w:rsidR="00C7578B">
        <w:rPr>
          <w:rStyle w:val="CharacterStyle1"/>
          <w:spacing w:val="10"/>
          <w:lang w:val="es-ES" w:eastAsia="es-ES"/>
        </w:rPr>
        <w:t>.</w:t>
      </w:r>
      <w:r>
        <w:rPr>
          <w:rStyle w:val="CharacterStyle1"/>
          <w:spacing w:val="10"/>
          <w:lang w:val="es-ES" w:eastAsia="es-ES"/>
        </w:rPr>
        <w:t>M</w:t>
      </w:r>
      <w:r w:rsidR="00C7578B">
        <w:rPr>
          <w:rStyle w:val="CharacterStyle1"/>
          <w:spacing w:val="10"/>
          <w:lang w:val="es-ES" w:eastAsia="es-ES"/>
        </w:rPr>
        <w:t>.</w:t>
      </w:r>
      <w:r>
        <w:rPr>
          <w:rStyle w:val="CharacterStyle1"/>
          <w:spacing w:val="10"/>
          <w:lang w:val="es-ES" w:eastAsia="es-ES"/>
        </w:rPr>
        <w:t>V</w:t>
      </w:r>
      <w:r w:rsidR="00C7578B">
        <w:rPr>
          <w:rStyle w:val="CharacterStyle1"/>
          <w:spacing w:val="10"/>
          <w:lang w:val="es-ES" w:eastAsia="es-ES"/>
        </w:rPr>
        <w:t>.</w:t>
      </w:r>
      <w:r>
        <w:rPr>
          <w:rStyle w:val="CharacterStyle1"/>
          <w:spacing w:val="10"/>
          <w:lang w:val="es-ES" w:eastAsia="es-ES"/>
        </w:rPr>
        <w:t>V</w:t>
      </w:r>
      <w:r w:rsidR="00C7578B">
        <w:rPr>
          <w:rStyle w:val="CharacterStyle1"/>
          <w:spacing w:val="10"/>
          <w:lang w:val="es-ES" w:eastAsia="es-ES"/>
        </w:rPr>
        <w:t>.</w:t>
      </w:r>
      <w:r>
        <w:rPr>
          <w:rStyle w:val="CharacterStyle1"/>
          <w:spacing w:val="10"/>
          <w:lang w:val="es-ES" w:eastAsia="es-ES"/>
        </w:rPr>
        <w:t xml:space="preserve">, mayor, casada una vez, </w:t>
      </w:r>
      <w:r>
        <w:rPr>
          <w:rStyle w:val="CharacterStyle1"/>
          <w:spacing w:val="6"/>
          <w:lang w:val="es-ES" w:eastAsia="es-ES"/>
        </w:rPr>
        <w:t xml:space="preserve">cédula de </w:t>
      </w:r>
      <w:r w:rsidR="00C22990">
        <w:rPr>
          <w:rStyle w:val="CharacterStyle1"/>
          <w:spacing w:val="6"/>
          <w:lang w:val="es-ES" w:eastAsia="es-ES"/>
        </w:rPr>
        <w:t>identidad…</w:t>
      </w:r>
      <w:r>
        <w:rPr>
          <w:rStyle w:val="CharacterStyle1"/>
          <w:spacing w:val="6"/>
          <w:lang w:val="es-ES" w:eastAsia="es-ES"/>
        </w:rPr>
        <w:t xml:space="preserve">, vecina de San Rafael de Heredia (...) ante su autoridad me presento en </w:t>
      </w:r>
      <w:r>
        <w:rPr>
          <w:rStyle w:val="CharacterStyle1"/>
          <w:spacing w:val="9"/>
          <w:lang w:val="es-ES" w:eastAsia="es-ES"/>
        </w:rPr>
        <w:t xml:space="preserve">tiempo y forma a presentar recursos de revocatoria con apelación en </w:t>
      </w:r>
      <w:r>
        <w:rPr>
          <w:rStyle w:val="CharacterStyle1"/>
          <w:spacing w:val="5"/>
          <w:lang w:val="es-ES" w:eastAsia="es-ES"/>
        </w:rPr>
        <w:t xml:space="preserve">subsidio a la calificación que se da a la suscrita en el listado aprobado por </w:t>
      </w:r>
      <w:r>
        <w:rPr>
          <w:rStyle w:val="CharacterStyle1"/>
          <w:spacing w:val="9"/>
          <w:lang w:val="es-ES" w:eastAsia="es-ES"/>
        </w:rPr>
        <w:t xml:space="preserve">el Consejo de Transporte Público mediante artículo 3.3 de la Sesión </w:t>
      </w:r>
      <w:r>
        <w:rPr>
          <w:rStyle w:val="CharacterStyle1"/>
          <w:spacing w:val="3"/>
          <w:lang w:val="es-ES" w:eastAsia="es-ES"/>
        </w:rPr>
        <w:t>Ordinaria 37-2011, por las siguientes razones:</w:t>
      </w:r>
    </w:p>
    <w:p w:rsidR="006F20E8" w:rsidRDefault="006F20E8" w:rsidP="00A1403D">
      <w:pPr>
        <w:pStyle w:val="Style1"/>
        <w:numPr>
          <w:ilvl w:val="0"/>
          <w:numId w:val="2"/>
        </w:numPr>
        <w:tabs>
          <w:tab w:val="clear" w:pos="360"/>
          <w:tab w:val="num" w:pos="432"/>
          <w:tab w:val="left" w:pos="709"/>
        </w:tabs>
        <w:kinsoku w:val="0"/>
        <w:autoSpaceDE/>
        <w:autoSpaceDN/>
        <w:spacing w:before="216"/>
        <w:ind w:left="851" w:right="957" w:hanging="284"/>
        <w:rPr>
          <w:rStyle w:val="CharacterStyle1"/>
          <w:lang w:val="es-ES" w:eastAsia="es-ES"/>
        </w:rPr>
      </w:pPr>
      <w:r>
        <w:rPr>
          <w:rStyle w:val="CharacterStyle1"/>
          <w:spacing w:val="16"/>
          <w:lang w:val="es-ES" w:eastAsia="es-ES"/>
        </w:rPr>
        <w:t xml:space="preserve">La suscrita se da por notificada </w:t>
      </w:r>
      <w:proofErr w:type="spellStart"/>
      <w:r>
        <w:rPr>
          <w:rStyle w:val="CharacterStyle1"/>
          <w:spacing w:val="16"/>
          <w:lang w:val="es-ES" w:eastAsia="es-ES"/>
        </w:rPr>
        <w:t>a</w:t>
      </w:r>
      <w:r w:rsidR="00C22990">
        <w:rPr>
          <w:rStyle w:val="CharacterStyle1"/>
          <w:spacing w:val="16"/>
          <w:lang w:val="es-ES" w:eastAsia="es-ES"/>
        </w:rPr>
        <w:t>travéz</w:t>
      </w:r>
      <w:proofErr w:type="spellEnd"/>
      <w:r>
        <w:rPr>
          <w:rStyle w:val="CharacterStyle1"/>
          <w:spacing w:val="16"/>
          <w:lang w:val="es-ES" w:eastAsia="es-ES"/>
        </w:rPr>
        <w:t xml:space="preserve"> (Sic) de los medios de </w:t>
      </w:r>
      <w:r>
        <w:rPr>
          <w:rStyle w:val="CharacterStyle1"/>
          <w:spacing w:val="-2"/>
          <w:lang w:val="es-ES" w:eastAsia="es-ES"/>
        </w:rPr>
        <w:t xml:space="preserve">comunicación a partir del día </w:t>
      </w:r>
      <w:r>
        <w:rPr>
          <w:rStyle w:val="CharacterStyle1"/>
          <w:i/>
          <w:iCs/>
          <w:spacing w:val="-2"/>
          <w:w w:val="105"/>
          <w:u w:val="single"/>
          <w:lang w:val="es-ES" w:eastAsia="es-ES"/>
        </w:rPr>
        <w:t>once de julio</w:t>
      </w:r>
      <w:r>
        <w:rPr>
          <w:rStyle w:val="CharacterStyle1"/>
          <w:spacing w:val="-2"/>
          <w:lang w:val="es-ES" w:eastAsia="es-ES"/>
        </w:rPr>
        <w:t xml:space="preserve"> del presente año, no existiendo </w:t>
      </w:r>
      <w:r>
        <w:rPr>
          <w:rStyle w:val="CharacterStyle1"/>
          <w:spacing w:val="3"/>
          <w:lang w:val="es-ES" w:eastAsia="es-ES"/>
        </w:rPr>
        <w:t xml:space="preserve">notificación formal por parte del consejo de transporte público hasta el </w:t>
      </w:r>
      <w:r>
        <w:rPr>
          <w:rStyle w:val="CharacterStyle1"/>
          <w:lang w:val="es-ES" w:eastAsia="es-ES"/>
        </w:rPr>
        <w:t>momento.</w:t>
      </w:r>
    </w:p>
    <w:p w:rsidR="006F20E8" w:rsidRDefault="006F20E8" w:rsidP="00A1403D">
      <w:pPr>
        <w:pStyle w:val="Style1"/>
        <w:numPr>
          <w:ilvl w:val="0"/>
          <w:numId w:val="2"/>
        </w:numPr>
        <w:tabs>
          <w:tab w:val="clear" w:pos="360"/>
          <w:tab w:val="num" w:pos="432"/>
          <w:tab w:val="left" w:pos="709"/>
        </w:tabs>
        <w:kinsoku w:val="0"/>
        <w:autoSpaceDE/>
        <w:autoSpaceDN/>
        <w:spacing w:before="36"/>
        <w:ind w:left="851" w:right="957" w:hanging="284"/>
        <w:rPr>
          <w:rStyle w:val="CharacterStyle1"/>
          <w:lang w:val="es-ES" w:eastAsia="es-ES"/>
        </w:rPr>
      </w:pPr>
      <w:r>
        <w:rPr>
          <w:rStyle w:val="CharacterStyle1"/>
          <w:spacing w:val="1"/>
          <w:lang w:val="es-ES" w:eastAsia="es-ES"/>
        </w:rPr>
        <w:t xml:space="preserve">La suscrita a dado muestras de interés en la adjudicación correspondiente en </w:t>
      </w:r>
      <w:r>
        <w:rPr>
          <w:rStyle w:val="CharacterStyle1"/>
          <w:spacing w:val="8"/>
          <w:lang w:val="es-ES" w:eastAsia="es-ES"/>
        </w:rPr>
        <w:t xml:space="preserve">el proceso licitatorio aportando todos los documentos que se le han </w:t>
      </w:r>
      <w:r>
        <w:rPr>
          <w:rStyle w:val="CharacterStyle1"/>
          <w:lang w:val="es-ES" w:eastAsia="es-ES"/>
        </w:rPr>
        <w:t>solicitado hasta el momento.</w:t>
      </w:r>
    </w:p>
    <w:p w:rsidR="006F20E8" w:rsidRDefault="006F20E8" w:rsidP="00A1403D">
      <w:pPr>
        <w:pStyle w:val="Style5"/>
        <w:numPr>
          <w:ilvl w:val="0"/>
          <w:numId w:val="2"/>
        </w:numPr>
        <w:tabs>
          <w:tab w:val="clear" w:pos="360"/>
          <w:tab w:val="num" w:pos="432"/>
          <w:tab w:val="left" w:pos="709"/>
        </w:tabs>
        <w:kinsoku w:val="0"/>
        <w:autoSpaceDE/>
        <w:autoSpaceDN/>
        <w:adjustRightInd/>
        <w:ind w:left="851" w:right="957" w:hanging="284"/>
        <w:jc w:val="both"/>
        <w:rPr>
          <w:sz w:val="22"/>
          <w:szCs w:val="22"/>
          <w:lang w:val="es-ES" w:eastAsia="es-ES"/>
        </w:rPr>
      </w:pPr>
      <w:r>
        <w:rPr>
          <w:spacing w:val="1"/>
          <w:sz w:val="22"/>
          <w:szCs w:val="22"/>
          <w:lang w:val="es-ES" w:eastAsia="es-ES"/>
        </w:rPr>
        <w:t xml:space="preserve">La suscrita califica cumpliendo con los requisitos plasmados en el cartel </w:t>
      </w:r>
      <w:r>
        <w:rPr>
          <w:sz w:val="22"/>
          <w:szCs w:val="22"/>
          <w:lang w:val="es-ES" w:eastAsia="es-ES"/>
        </w:rPr>
        <w:t>licitatorio.</w:t>
      </w:r>
    </w:p>
    <w:p w:rsidR="006F20E8" w:rsidRDefault="006F20E8" w:rsidP="00A1403D">
      <w:pPr>
        <w:pStyle w:val="Style1"/>
        <w:numPr>
          <w:ilvl w:val="0"/>
          <w:numId w:val="2"/>
        </w:numPr>
        <w:tabs>
          <w:tab w:val="clear" w:pos="360"/>
          <w:tab w:val="num" w:pos="432"/>
          <w:tab w:val="left" w:pos="709"/>
        </w:tabs>
        <w:kinsoku w:val="0"/>
        <w:autoSpaceDE/>
        <w:autoSpaceDN/>
        <w:ind w:left="851" w:right="957" w:hanging="284"/>
        <w:rPr>
          <w:rStyle w:val="CharacterStyle1"/>
          <w:spacing w:val="3"/>
          <w:lang w:val="es-ES" w:eastAsia="es-ES"/>
        </w:rPr>
      </w:pPr>
      <w:r>
        <w:rPr>
          <w:rStyle w:val="CharacterStyle1"/>
          <w:spacing w:val="10"/>
          <w:lang w:val="es-ES" w:eastAsia="es-ES"/>
        </w:rPr>
        <w:t xml:space="preserve">Mediante fax recibido por la suscrita con fecha del 21-02-2011 se </w:t>
      </w:r>
      <w:r>
        <w:rPr>
          <w:rStyle w:val="CharacterStyle1"/>
          <w:spacing w:val="3"/>
          <w:lang w:val="es-ES" w:eastAsia="es-ES"/>
        </w:rPr>
        <w:t xml:space="preserve">notifica que se debe aportar certificación emitida por CCSS y se indica en </w:t>
      </w:r>
      <w:r>
        <w:rPr>
          <w:rStyle w:val="CharacterStyle1"/>
          <w:spacing w:val="5"/>
          <w:lang w:val="es-ES" w:eastAsia="es-ES"/>
        </w:rPr>
        <w:t xml:space="preserve">el mismo documento DM- 0738-2011 que la suscrita debe solicitar la </w:t>
      </w:r>
      <w:r>
        <w:rPr>
          <w:rStyle w:val="CharacterStyle1"/>
          <w:spacing w:val="3"/>
          <w:lang w:val="es-ES" w:eastAsia="es-ES"/>
        </w:rPr>
        <w:t>prórroga de la vigencia de la oferta por noventa días.</w:t>
      </w:r>
    </w:p>
    <w:p w:rsidR="006F20E8" w:rsidRDefault="006F20E8" w:rsidP="00A1403D">
      <w:pPr>
        <w:pStyle w:val="Style1"/>
        <w:numPr>
          <w:ilvl w:val="0"/>
          <w:numId w:val="2"/>
        </w:numPr>
        <w:tabs>
          <w:tab w:val="clear" w:pos="360"/>
          <w:tab w:val="num" w:pos="432"/>
          <w:tab w:val="left" w:pos="709"/>
        </w:tabs>
        <w:kinsoku w:val="0"/>
        <w:autoSpaceDE/>
        <w:autoSpaceDN/>
        <w:ind w:left="851" w:right="957" w:hanging="284"/>
        <w:rPr>
          <w:rStyle w:val="CharacterStyle1"/>
          <w:spacing w:val="1"/>
          <w:lang w:val="es-ES" w:eastAsia="es-ES"/>
        </w:rPr>
      </w:pPr>
      <w:r>
        <w:rPr>
          <w:rStyle w:val="CharacterStyle1"/>
          <w:spacing w:val="2"/>
          <w:lang w:val="es-ES" w:eastAsia="es-ES"/>
        </w:rPr>
        <w:t xml:space="preserve">Mediante documento entregado el 01-03-2011 en las oficinas del Consejo de Transporte Público se da atención a lo solicitado por esa oficina, según </w:t>
      </w:r>
      <w:r>
        <w:rPr>
          <w:rStyle w:val="CharacterStyle1"/>
          <w:spacing w:val="1"/>
          <w:lang w:val="es-ES" w:eastAsia="es-ES"/>
        </w:rPr>
        <w:t>se indica en el punto anterior.</w:t>
      </w:r>
    </w:p>
    <w:p w:rsidR="006F20E8" w:rsidRDefault="006F20E8" w:rsidP="00A1403D">
      <w:pPr>
        <w:pStyle w:val="Style1"/>
        <w:numPr>
          <w:ilvl w:val="0"/>
          <w:numId w:val="2"/>
        </w:numPr>
        <w:tabs>
          <w:tab w:val="clear" w:pos="360"/>
          <w:tab w:val="num" w:pos="432"/>
          <w:tab w:val="left" w:pos="709"/>
        </w:tabs>
        <w:kinsoku w:val="0"/>
        <w:autoSpaceDE/>
        <w:autoSpaceDN/>
        <w:ind w:left="851" w:right="957" w:hanging="284"/>
        <w:rPr>
          <w:rStyle w:val="CharacterStyle1"/>
          <w:lang w:val="es-ES" w:eastAsia="es-ES"/>
        </w:rPr>
      </w:pPr>
      <w:r>
        <w:rPr>
          <w:rStyle w:val="CharacterStyle1"/>
          <w:spacing w:val="5"/>
          <w:lang w:val="es-ES" w:eastAsia="es-ES"/>
        </w:rPr>
        <w:t xml:space="preserve">En el listado aquí cuestionado a la suscrita no se le da calificación en </w:t>
      </w:r>
      <w:r>
        <w:rPr>
          <w:rStyle w:val="CharacterStyle1"/>
          <w:spacing w:val="-1"/>
          <w:lang w:val="es-ES" w:eastAsia="es-ES"/>
        </w:rPr>
        <w:t xml:space="preserve">ninguno de los apartados respectivos por lo debe ser considerado un error </w:t>
      </w:r>
      <w:r>
        <w:rPr>
          <w:rStyle w:val="CharacterStyle1"/>
          <w:spacing w:val="2"/>
          <w:lang w:val="es-ES" w:eastAsia="es-ES"/>
        </w:rPr>
        <w:t xml:space="preserve">subsanable por parte de los calificadores, toda vez que las suscrita cumple </w:t>
      </w:r>
      <w:r>
        <w:rPr>
          <w:rStyle w:val="CharacterStyle1"/>
          <w:spacing w:val="4"/>
          <w:lang w:val="es-ES" w:eastAsia="es-ES"/>
        </w:rPr>
        <w:t xml:space="preserve">con los requisitos y no existe razón alguna para que no se me califique </w:t>
      </w:r>
      <w:r>
        <w:rPr>
          <w:rStyle w:val="CharacterStyle1"/>
          <w:lang w:val="es-ES" w:eastAsia="es-ES"/>
        </w:rPr>
        <w:t>coma puntuación respectiva.</w:t>
      </w:r>
    </w:p>
    <w:p w:rsidR="006F20E8" w:rsidRDefault="006F20E8" w:rsidP="00A1403D">
      <w:pPr>
        <w:pStyle w:val="Style1"/>
        <w:numPr>
          <w:ilvl w:val="0"/>
          <w:numId w:val="2"/>
        </w:numPr>
        <w:tabs>
          <w:tab w:val="clear" w:pos="360"/>
          <w:tab w:val="num" w:pos="432"/>
          <w:tab w:val="left" w:pos="709"/>
        </w:tabs>
        <w:kinsoku w:val="0"/>
        <w:autoSpaceDE/>
        <w:autoSpaceDN/>
        <w:ind w:left="851" w:right="957" w:hanging="284"/>
        <w:rPr>
          <w:rStyle w:val="CharacterStyle1"/>
          <w:spacing w:val="3"/>
          <w:lang w:val="es-ES" w:eastAsia="es-ES"/>
        </w:rPr>
      </w:pPr>
      <w:r>
        <w:rPr>
          <w:rStyle w:val="CharacterStyle1"/>
          <w:spacing w:val="9"/>
          <w:lang w:val="es-ES" w:eastAsia="es-ES"/>
        </w:rPr>
        <w:t xml:space="preserve">En igual sentido quiero someter ante ese noble órgano la siguiente </w:t>
      </w:r>
      <w:r>
        <w:rPr>
          <w:rStyle w:val="CharacterStyle1"/>
          <w:lang w:val="es-ES" w:eastAsia="es-ES"/>
        </w:rPr>
        <w:t xml:space="preserve">consideración, si bien es cierto estamos ante un cartel de licitación dentro </w:t>
      </w:r>
      <w:r>
        <w:rPr>
          <w:rStyle w:val="CharacterStyle1"/>
          <w:rFonts w:ascii="Bookman Old Style" w:hAnsi="Bookman Old Style" w:cs="Bookman Old Style"/>
          <w:i/>
          <w:iCs/>
          <w:sz w:val="21"/>
          <w:szCs w:val="21"/>
          <w:lang w:val="es-ES" w:eastAsia="es-ES"/>
        </w:rPr>
        <w:t xml:space="preserve">de </w:t>
      </w:r>
      <w:r>
        <w:rPr>
          <w:rStyle w:val="CharacterStyle1"/>
          <w:spacing w:val="11"/>
          <w:lang w:val="es-ES" w:eastAsia="es-ES"/>
        </w:rPr>
        <w:t xml:space="preserve">la administración pública y existen parámetros de calificación, es </w:t>
      </w:r>
      <w:r>
        <w:rPr>
          <w:rStyle w:val="CharacterStyle1"/>
          <w:spacing w:val="14"/>
          <w:lang w:val="es-ES" w:eastAsia="es-ES"/>
        </w:rPr>
        <w:t xml:space="preserve">importante la consideración y participación de géneros como un </w:t>
      </w:r>
      <w:r>
        <w:rPr>
          <w:rStyle w:val="CharacterStyle1"/>
          <w:spacing w:val="7"/>
          <w:lang w:val="es-ES" w:eastAsia="es-ES"/>
        </w:rPr>
        <w:t xml:space="preserve">principio constitucional al derecho de trabajo que tenemos todas las </w:t>
      </w:r>
      <w:r>
        <w:rPr>
          <w:rStyle w:val="CharacterStyle1"/>
          <w:spacing w:val="4"/>
          <w:lang w:val="es-ES" w:eastAsia="es-ES"/>
        </w:rPr>
        <w:t xml:space="preserve">mujeres costarricenses, es decir por lo menos dentro el contexto de las </w:t>
      </w:r>
      <w:r>
        <w:rPr>
          <w:rStyle w:val="CharacterStyle1"/>
          <w:spacing w:val="8"/>
          <w:lang w:val="es-ES" w:eastAsia="es-ES"/>
        </w:rPr>
        <w:t xml:space="preserve">placas a adjudicar por la provincia de Heredia estamos participando </w:t>
      </w:r>
      <w:r>
        <w:rPr>
          <w:rStyle w:val="CharacterStyle1"/>
          <w:spacing w:val="12"/>
          <w:lang w:val="es-ES" w:eastAsia="es-ES"/>
        </w:rPr>
        <w:t xml:space="preserve">cinco mujeres versus a ciento cuarenta nombres aproximadamente, </w:t>
      </w:r>
      <w:r>
        <w:rPr>
          <w:rStyle w:val="CharacterStyle1"/>
          <w:spacing w:val="38"/>
          <w:lang w:val="es-ES" w:eastAsia="es-ES"/>
        </w:rPr>
        <w:t xml:space="preserve">por lo que sería razonable la adjudicación de placas </w:t>
      </w:r>
      <w:r>
        <w:rPr>
          <w:rStyle w:val="CharacterStyle1"/>
          <w:lang w:val="es-ES" w:eastAsia="es-ES"/>
        </w:rPr>
        <w:t xml:space="preserve">proporcionalmente a las mujeres interesadas en brindar dicho servicio, lo </w:t>
      </w:r>
      <w:r>
        <w:rPr>
          <w:rStyle w:val="CharacterStyle1"/>
          <w:spacing w:val="8"/>
          <w:lang w:val="es-ES" w:eastAsia="es-ES"/>
        </w:rPr>
        <w:t xml:space="preserve">anterior por cuanto esto representaría apenas un 7% promedio de la </w:t>
      </w:r>
      <w:r>
        <w:rPr>
          <w:rStyle w:val="CharacterStyle1"/>
          <w:spacing w:val="3"/>
          <w:lang w:val="es-ES" w:eastAsia="es-ES"/>
        </w:rPr>
        <w:t>cantidad de placas a adjudicar.</w:t>
      </w:r>
    </w:p>
    <w:p w:rsidR="006F20E8" w:rsidRDefault="006F20E8" w:rsidP="00A1403D">
      <w:pPr>
        <w:pStyle w:val="Style5"/>
        <w:numPr>
          <w:ilvl w:val="0"/>
          <w:numId w:val="2"/>
        </w:numPr>
        <w:tabs>
          <w:tab w:val="clear" w:pos="360"/>
          <w:tab w:val="num" w:pos="432"/>
          <w:tab w:val="left" w:pos="709"/>
        </w:tabs>
        <w:kinsoku w:val="0"/>
        <w:autoSpaceDE/>
        <w:autoSpaceDN/>
        <w:adjustRightInd/>
        <w:spacing w:after="612"/>
        <w:ind w:left="851" w:right="957" w:hanging="284"/>
        <w:jc w:val="both"/>
        <w:rPr>
          <w:sz w:val="22"/>
          <w:szCs w:val="22"/>
          <w:lang w:val="es-ES" w:eastAsia="es-ES"/>
        </w:rPr>
      </w:pPr>
      <w:r>
        <w:rPr>
          <w:spacing w:val="1"/>
          <w:sz w:val="22"/>
          <w:szCs w:val="22"/>
          <w:lang w:val="es-ES" w:eastAsia="es-ES"/>
        </w:rPr>
        <w:t xml:space="preserve">Que en un afán por generar equilibrio de géneros nuestros legisladores a </w:t>
      </w:r>
      <w:r>
        <w:rPr>
          <w:spacing w:val="4"/>
          <w:sz w:val="22"/>
          <w:szCs w:val="22"/>
          <w:lang w:val="es-ES" w:eastAsia="es-ES"/>
        </w:rPr>
        <w:t xml:space="preserve">sometido legalmente a todas las juntas directivas el balance equitativo de </w:t>
      </w:r>
      <w:r>
        <w:rPr>
          <w:spacing w:val="6"/>
          <w:sz w:val="22"/>
          <w:szCs w:val="22"/>
          <w:lang w:val="es-ES" w:eastAsia="es-ES"/>
        </w:rPr>
        <w:t xml:space="preserve">la representación de la mujer; que igualmente dentro de este plano el </w:t>
      </w:r>
      <w:r>
        <w:rPr>
          <w:spacing w:val="9"/>
          <w:sz w:val="22"/>
          <w:szCs w:val="22"/>
          <w:lang w:val="es-ES" w:eastAsia="es-ES"/>
        </w:rPr>
        <w:t xml:space="preserve">objetivo general de la ley y del legislador costarricense es darle la </w:t>
      </w:r>
      <w:r>
        <w:rPr>
          <w:spacing w:val="8"/>
          <w:sz w:val="22"/>
          <w:szCs w:val="22"/>
          <w:lang w:val="es-ES" w:eastAsia="es-ES"/>
        </w:rPr>
        <w:t xml:space="preserve">representación o un lugar que la mujer se merece proporcionalmente </w:t>
      </w:r>
      <w:r>
        <w:rPr>
          <w:sz w:val="22"/>
          <w:szCs w:val="22"/>
          <w:lang w:val="es-ES" w:eastAsia="es-ES"/>
        </w:rPr>
        <w:t xml:space="preserve">toda vez que en situaciones como las que nos asiste de las setenta y nueve </w:t>
      </w:r>
      <w:r>
        <w:rPr>
          <w:spacing w:val="5"/>
          <w:sz w:val="22"/>
          <w:szCs w:val="22"/>
          <w:lang w:val="es-ES" w:eastAsia="es-ES"/>
        </w:rPr>
        <w:t xml:space="preserve">placas destinadas para la provincia de Heredia solamente cinco serian </w:t>
      </w:r>
      <w:r>
        <w:rPr>
          <w:sz w:val="22"/>
          <w:szCs w:val="22"/>
          <w:lang w:val="es-ES" w:eastAsia="es-ES"/>
        </w:rPr>
        <w:t>destinadas a mujeres, aunque entendemos que esta es la cantidad de mujeres</w:t>
      </w:r>
    </w:p>
    <w:p w:rsidR="00E26E83" w:rsidRDefault="00E26E83">
      <w:pPr>
        <w:pStyle w:val="Style3"/>
        <w:kinsoku w:val="0"/>
        <w:autoSpaceDE/>
        <w:autoSpaceDN/>
        <w:adjustRightInd/>
        <w:ind w:left="1224" w:right="936"/>
        <w:jc w:val="both"/>
        <w:rPr>
          <w:rStyle w:val="CharacterStyle4"/>
          <w:sz w:val="22"/>
          <w:szCs w:val="22"/>
          <w:lang w:val="es-ES" w:eastAsia="es-ES"/>
        </w:rPr>
      </w:pPr>
    </w:p>
    <w:p w:rsidR="00E26E83" w:rsidRDefault="00E26E83">
      <w:pPr>
        <w:pStyle w:val="Style3"/>
        <w:kinsoku w:val="0"/>
        <w:autoSpaceDE/>
        <w:autoSpaceDN/>
        <w:adjustRightInd/>
        <w:ind w:left="1224" w:right="936"/>
        <w:jc w:val="both"/>
        <w:rPr>
          <w:rStyle w:val="CharacterStyle4"/>
          <w:sz w:val="22"/>
          <w:szCs w:val="22"/>
          <w:lang w:val="es-ES" w:eastAsia="es-ES"/>
        </w:rPr>
      </w:pPr>
    </w:p>
    <w:p w:rsidR="00E26E83" w:rsidRDefault="00E26E83">
      <w:pPr>
        <w:pStyle w:val="Style3"/>
        <w:kinsoku w:val="0"/>
        <w:autoSpaceDE/>
        <w:autoSpaceDN/>
        <w:adjustRightInd/>
        <w:ind w:left="1224" w:right="936"/>
        <w:jc w:val="both"/>
        <w:rPr>
          <w:rStyle w:val="CharacterStyle4"/>
          <w:sz w:val="22"/>
          <w:szCs w:val="22"/>
          <w:lang w:val="es-ES" w:eastAsia="es-ES"/>
        </w:rPr>
      </w:pPr>
    </w:p>
    <w:p w:rsidR="006F20E8" w:rsidRDefault="006F20E8">
      <w:pPr>
        <w:pStyle w:val="Style3"/>
        <w:kinsoku w:val="0"/>
        <w:autoSpaceDE/>
        <w:autoSpaceDN/>
        <w:adjustRightInd/>
        <w:ind w:left="1224" w:right="936"/>
        <w:jc w:val="both"/>
        <w:rPr>
          <w:rStyle w:val="CharacterStyle4"/>
          <w:sz w:val="22"/>
          <w:szCs w:val="22"/>
          <w:lang w:val="es-ES" w:eastAsia="es-ES"/>
        </w:rPr>
      </w:pPr>
      <w:proofErr w:type="gramStart"/>
      <w:r>
        <w:rPr>
          <w:rStyle w:val="CharacterStyle4"/>
          <w:sz w:val="22"/>
          <w:szCs w:val="22"/>
          <w:lang w:val="es-ES" w:eastAsia="es-ES"/>
        </w:rPr>
        <w:lastRenderedPageBreak/>
        <w:t>que</w:t>
      </w:r>
      <w:proofErr w:type="gramEnd"/>
      <w:r>
        <w:rPr>
          <w:rStyle w:val="CharacterStyle4"/>
          <w:sz w:val="22"/>
          <w:szCs w:val="22"/>
          <w:lang w:val="es-ES" w:eastAsia="es-ES"/>
        </w:rPr>
        <w:t xml:space="preserve"> participamos, no obstante invito a ese consejo a reflexionar al respecto, </w:t>
      </w:r>
      <w:r>
        <w:rPr>
          <w:rStyle w:val="CharacterStyle4"/>
          <w:spacing w:val="-1"/>
          <w:sz w:val="22"/>
          <w:szCs w:val="22"/>
          <w:lang w:val="es-ES" w:eastAsia="es-ES"/>
        </w:rPr>
        <w:t xml:space="preserve">pues recae en nosotras las mujeres esa necesidad indispensable de llevar el </w:t>
      </w:r>
      <w:r>
        <w:rPr>
          <w:rStyle w:val="CharacterStyle4"/>
          <w:sz w:val="22"/>
          <w:szCs w:val="22"/>
          <w:lang w:val="es-ES" w:eastAsia="es-ES"/>
        </w:rPr>
        <w:t>sustento económico a nuestras familias.</w:t>
      </w:r>
    </w:p>
    <w:p w:rsidR="006F20E8" w:rsidRDefault="006F20E8">
      <w:pPr>
        <w:pStyle w:val="Style3"/>
        <w:kinsoku w:val="0"/>
        <w:autoSpaceDE/>
        <w:autoSpaceDN/>
        <w:adjustRightInd/>
        <w:ind w:left="1224" w:right="936" w:hanging="360"/>
        <w:jc w:val="both"/>
        <w:rPr>
          <w:rStyle w:val="CharacterStyle4"/>
          <w:sz w:val="22"/>
          <w:szCs w:val="22"/>
          <w:lang w:val="es-ES" w:eastAsia="es-ES"/>
        </w:rPr>
      </w:pPr>
      <w:r>
        <w:rPr>
          <w:rStyle w:val="CharacterStyle4"/>
          <w:spacing w:val="17"/>
          <w:sz w:val="22"/>
          <w:szCs w:val="22"/>
          <w:lang w:val="es-ES" w:eastAsia="es-ES"/>
        </w:rPr>
        <w:t xml:space="preserve">9. Por último tal y como se señala líneas arriba la suscrita si está </w:t>
      </w:r>
      <w:r>
        <w:rPr>
          <w:rStyle w:val="CharacterStyle4"/>
          <w:spacing w:val="7"/>
          <w:sz w:val="22"/>
          <w:szCs w:val="22"/>
          <w:lang w:val="es-ES" w:eastAsia="es-ES"/>
        </w:rPr>
        <w:t xml:space="preserve">interesada en la adjudicación de dicha placa de taxi ; además de que </w:t>
      </w:r>
      <w:r>
        <w:rPr>
          <w:rStyle w:val="CharacterStyle4"/>
          <w:spacing w:val="4"/>
          <w:sz w:val="22"/>
          <w:szCs w:val="22"/>
          <w:lang w:val="es-ES" w:eastAsia="es-ES"/>
        </w:rPr>
        <w:t xml:space="preserve">califica cumpliendo legalmente con todos los requerimientos, así pues </w:t>
      </w:r>
      <w:r>
        <w:rPr>
          <w:rStyle w:val="CharacterStyle4"/>
          <w:spacing w:val="15"/>
          <w:sz w:val="22"/>
          <w:szCs w:val="22"/>
          <w:lang w:val="es-ES" w:eastAsia="es-ES"/>
        </w:rPr>
        <w:t xml:space="preserve">solicito a ese honorable órgano Publico se incluya en el listado </w:t>
      </w:r>
      <w:r>
        <w:rPr>
          <w:rStyle w:val="CharacterStyle4"/>
          <w:spacing w:val="1"/>
          <w:sz w:val="22"/>
          <w:szCs w:val="22"/>
          <w:lang w:val="es-ES" w:eastAsia="es-ES"/>
        </w:rPr>
        <w:t xml:space="preserve">correspondiente la calificación máxima en los apartado respectivos." (El </w:t>
      </w:r>
      <w:r>
        <w:rPr>
          <w:rStyle w:val="CharacterStyle4"/>
          <w:spacing w:val="-1"/>
          <w:sz w:val="22"/>
          <w:szCs w:val="22"/>
          <w:lang w:val="es-ES" w:eastAsia="es-ES"/>
        </w:rPr>
        <w:t xml:space="preserve">resaltado no es del original) (Léanse el folio 2 del expediente administrativo </w:t>
      </w:r>
      <w:r>
        <w:rPr>
          <w:rStyle w:val="CharacterStyle4"/>
          <w:sz w:val="22"/>
          <w:szCs w:val="22"/>
          <w:lang w:val="es-ES" w:eastAsia="es-ES"/>
        </w:rPr>
        <w:t>TAT-019-12)</w:t>
      </w:r>
    </w:p>
    <w:p w:rsidR="006F20E8" w:rsidRDefault="006F20E8">
      <w:pPr>
        <w:pStyle w:val="Style3"/>
        <w:kinsoku w:val="0"/>
        <w:autoSpaceDE/>
        <w:autoSpaceDN/>
        <w:adjustRightInd/>
        <w:spacing w:before="288"/>
        <w:ind w:right="72"/>
        <w:jc w:val="both"/>
        <w:rPr>
          <w:rStyle w:val="CharacterStyle4"/>
          <w:spacing w:val="-3"/>
          <w:w w:val="105"/>
          <w:sz w:val="24"/>
          <w:szCs w:val="24"/>
          <w:lang w:val="es-ES" w:eastAsia="es-ES"/>
        </w:rPr>
      </w:pPr>
      <w:r w:rsidRPr="00A1403D">
        <w:rPr>
          <w:rStyle w:val="CharacterStyle4"/>
          <w:rFonts w:ascii="Bookman Old Style" w:hAnsi="Bookman Old Style" w:cs="Bookman Old Style"/>
          <w:b/>
          <w:spacing w:val="-2"/>
          <w:sz w:val="23"/>
          <w:szCs w:val="23"/>
          <w:lang w:val="es-ES" w:eastAsia="es-ES"/>
        </w:rPr>
        <w:t>TERCERO</w:t>
      </w:r>
      <w:r>
        <w:rPr>
          <w:rStyle w:val="CharacterStyle4"/>
          <w:rFonts w:ascii="Bookman Old Style" w:hAnsi="Bookman Old Style" w:cs="Bookman Old Style"/>
          <w:spacing w:val="-2"/>
          <w:sz w:val="23"/>
          <w:szCs w:val="23"/>
          <w:lang w:val="es-ES" w:eastAsia="es-ES"/>
        </w:rPr>
        <w:t xml:space="preserve">. </w:t>
      </w:r>
      <w:r>
        <w:rPr>
          <w:rStyle w:val="CharacterStyle4"/>
          <w:spacing w:val="-2"/>
          <w:w w:val="105"/>
          <w:sz w:val="24"/>
          <w:szCs w:val="24"/>
          <w:lang w:val="es-ES" w:eastAsia="es-ES"/>
        </w:rPr>
        <w:t xml:space="preserve">La Junta Directiva del Consejo de Transporte Público en la Sesión Ordinaria 60-2011 del 24 de agosto del año 2011, conoció en el Artículo 6.3.21, el fondo del recurso </w:t>
      </w:r>
      <w:r>
        <w:rPr>
          <w:rStyle w:val="CharacterStyle4"/>
          <w:spacing w:val="-3"/>
          <w:w w:val="105"/>
          <w:sz w:val="24"/>
          <w:szCs w:val="24"/>
          <w:lang w:val="es-ES" w:eastAsia="es-ES"/>
        </w:rPr>
        <w:t>de Revocatoria presentado por la recurrente, y en resumen consideró lo siguiente:</w:t>
      </w:r>
    </w:p>
    <w:p w:rsidR="006F20E8" w:rsidRDefault="006F20E8" w:rsidP="00E26E83">
      <w:pPr>
        <w:pStyle w:val="Style2"/>
        <w:tabs>
          <w:tab w:val="left" w:pos="7797"/>
        </w:tabs>
        <w:kinsoku w:val="0"/>
        <w:autoSpaceDE/>
        <w:autoSpaceDN/>
        <w:spacing w:before="216"/>
        <w:ind w:left="567"/>
        <w:rPr>
          <w:sz w:val="22"/>
          <w:szCs w:val="22"/>
          <w:lang w:val="es-ES" w:eastAsia="es-ES"/>
        </w:rPr>
      </w:pPr>
      <w:r>
        <w:rPr>
          <w:spacing w:val="3"/>
          <w:sz w:val="22"/>
          <w:szCs w:val="22"/>
          <w:lang w:val="es-ES" w:eastAsia="es-ES"/>
        </w:rPr>
        <w:t xml:space="preserve">"TERCERO: Sobre el fondo de la Revocatoria planteada: A pesar de haber </w:t>
      </w:r>
      <w:r>
        <w:rPr>
          <w:spacing w:val="-2"/>
          <w:sz w:val="22"/>
          <w:szCs w:val="22"/>
          <w:lang w:val="es-ES" w:eastAsia="es-ES"/>
        </w:rPr>
        <w:t xml:space="preserve">quedado claramente acreditada la improcedencia de la gestión planteada por la recurrente, resulta necesario hacer referencia a los argumentos de la revocatoria </w:t>
      </w:r>
      <w:r>
        <w:rPr>
          <w:spacing w:val="2"/>
          <w:sz w:val="22"/>
          <w:szCs w:val="22"/>
          <w:lang w:val="es-ES" w:eastAsia="es-ES"/>
        </w:rPr>
        <w:t xml:space="preserve">planteada por cuanto los mismos resultan no solamente falaces sino que son </w:t>
      </w:r>
      <w:r>
        <w:rPr>
          <w:sz w:val="22"/>
          <w:szCs w:val="22"/>
          <w:lang w:val="es-ES" w:eastAsia="es-ES"/>
        </w:rPr>
        <w:t>resultado de una mala aplicación e interpretación del derecho.</w:t>
      </w:r>
    </w:p>
    <w:p w:rsidR="006F20E8" w:rsidRDefault="006F20E8" w:rsidP="00E26E83">
      <w:pPr>
        <w:pStyle w:val="Style2"/>
        <w:tabs>
          <w:tab w:val="left" w:pos="7797"/>
        </w:tabs>
        <w:kinsoku w:val="0"/>
        <w:autoSpaceDE/>
        <w:autoSpaceDN/>
        <w:ind w:left="567"/>
        <w:rPr>
          <w:sz w:val="22"/>
          <w:szCs w:val="22"/>
          <w:lang w:val="es-ES" w:eastAsia="es-ES"/>
        </w:rPr>
      </w:pPr>
      <w:r>
        <w:rPr>
          <w:spacing w:val="-1"/>
          <w:sz w:val="22"/>
          <w:szCs w:val="22"/>
          <w:lang w:val="es-ES" w:eastAsia="es-ES"/>
        </w:rPr>
        <w:t xml:space="preserve">Establece la Ley General de la Administración Pública en su Artículo 152 que el acto administrativo podrá revocarse por razones de oportunidad, conveniencia o </w:t>
      </w:r>
      <w:r>
        <w:rPr>
          <w:spacing w:val="1"/>
          <w:sz w:val="22"/>
          <w:szCs w:val="22"/>
          <w:lang w:val="es-ES" w:eastAsia="es-ES"/>
        </w:rPr>
        <w:t xml:space="preserve">mérito, siempre y cuando haya una grave divergencia entre los efectos del acto y </w:t>
      </w:r>
      <w:r>
        <w:rPr>
          <w:spacing w:val="8"/>
          <w:sz w:val="22"/>
          <w:szCs w:val="22"/>
          <w:lang w:val="es-ES" w:eastAsia="es-ES"/>
        </w:rPr>
        <w:t xml:space="preserve">el interés público; así mismo, podrá fundarse en la aparición de nuevas </w:t>
      </w:r>
      <w:r>
        <w:rPr>
          <w:sz w:val="22"/>
          <w:szCs w:val="22"/>
          <w:lang w:val="es-ES" w:eastAsia="es-ES"/>
        </w:rPr>
        <w:t>circunstancias de hecho no existentes o no conocidas al momento de dictarse el acto.</w:t>
      </w:r>
    </w:p>
    <w:p w:rsidR="006F20E8" w:rsidRDefault="006F20E8" w:rsidP="00E26E83">
      <w:pPr>
        <w:pStyle w:val="Style2"/>
        <w:tabs>
          <w:tab w:val="left" w:pos="7797"/>
        </w:tabs>
        <w:kinsoku w:val="0"/>
        <w:autoSpaceDE/>
        <w:autoSpaceDN/>
        <w:ind w:left="567"/>
        <w:rPr>
          <w:sz w:val="22"/>
          <w:szCs w:val="22"/>
          <w:lang w:val="es-ES" w:eastAsia="es-ES"/>
        </w:rPr>
      </w:pPr>
      <w:r>
        <w:rPr>
          <w:spacing w:val="-1"/>
          <w:sz w:val="22"/>
          <w:szCs w:val="22"/>
          <w:lang w:val="es-ES" w:eastAsia="es-ES"/>
        </w:rPr>
        <w:t xml:space="preserve">En el presente caso pareciera ser que uno de los argumentos esgrimidos por el </w:t>
      </w:r>
      <w:r>
        <w:rPr>
          <w:spacing w:val="2"/>
          <w:sz w:val="22"/>
          <w:szCs w:val="22"/>
          <w:lang w:val="es-ES" w:eastAsia="es-ES"/>
        </w:rPr>
        <w:t xml:space="preserve">gestionante la presunta mala aplicación del Artículo 8 del Decreto Ejecutivo </w:t>
      </w:r>
      <w:r>
        <w:rPr>
          <w:spacing w:val="1"/>
          <w:sz w:val="22"/>
          <w:szCs w:val="22"/>
          <w:lang w:val="es-ES" w:eastAsia="es-ES"/>
        </w:rPr>
        <w:t xml:space="preserve">35448-MOPT. Ésta última norma, en su redacción vigente, según la reforma </w:t>
      </w:r>
      <w:r>
        <w:rPr>
          <w:spacing w:val="2"/>
          <w:sz w:val="22"/>
          <w:szCs w:val="22"/>
          <w:lang w:val="es-ES" w:eastAsia="es-ES"/>
        </w:rPr>
        <w:t xml:space="preserve">realizada por el Artículo 17 del Decreto Ejecutivo 35985- MOPT, dispone que </w:t>
      </w:r>
      <w:r>
        <w:rPr>
          <w:spacing w:val="-2"/>
          <w:sz w:val="22"/>
          <w:szCs w:val="22"/>
          <w:lang w:val="es-ES" w:eastAsia="es-ES"/>
        </w:rPr>
        <w:t xml:space="preserve">las ofertas sean evaluadas de conformidad con el Artículo 33 de la Ley N° 7969, </w:t>
      </w:r>
      <w:r>
        <w:rPr>
          <w:sz w:val="22"/>
          <w:szCs w:val="22"/>
          <w:lang w:val="es-ES" w:eastAsia="es-ES"/>
        </w:rPr>
        <w:t>norma que establece en lo literal lo siguiente:</w:t>
      </w:r>
    </w:p>
    <w:p w:rsidR="006F20E8" w:rsidRDefault="006F20E8" w:rsidP="003423DB">
      <w:pPr>
        <w:pStyle w:val="Style3"/>
        <w:tabs>
          <w:tab w:val="left" w:pos="7655"/>
          <w:tab w:val="left" w:pos="7938"/>
        </w:tabs>
        <w:kinsoku w:val="0"/>
        <w:autoSpaceDE/>
        <w:autoSpaceDN/>
        <w:adjustRightInd/>
        <w:spacing w:before="144" w:line="285" w:lineRule="auto"/>
        <w:ind w:left="851"/>
        <w:jc w:val="both"/>
        <w:rPr>
          <w:rStyle w:val="CharacterStyle4"/>
          <w:i/>
          <w:iCs/>
          <w:sz w:val="22"/>
          <w:szCs w:val="22"/>
          <w:lang w:val="es-ES" w:eastAsia="es-ES"/>
        </w:rPr>
      </w:pPr>
      <w:r>
        <w:rPr>
          <w:rStyle w:val="CharacterStyle4"/>
          <w:i/>
          <w:iCs/>
          <w:sz w:val="22"/>
          <w:szCs w:val="22"/>
          <w:lang w:val="es-ES" w:eastAsia="es-ES"/>
        </w:rPr>
        <w:t>"ARTÍCULO 33.- Tabla de evaluación de ofertas</w:t>
      </w:r>
    </w:p>
    <w:p w:rsidR="006F20E8" w:rsidRDefault="006F20E8" w:rsidP="003423DB">
      <w:pPr>
        <w:pStyle w:val="Style3"/>
        <w:tabs>
          <w:tab w:val="left" w:pos="7655"/>
          <w:tab w:val="left" w:pos="7938"/>
        </w:tabs>
        <w:kinsoku w:val="0"/>
        <w:autoSpaceDE/>
        <w:autoSpaceDN/>
        <w:adjustRightInd/>
        <w:ind w:left="851" w:right="956"/>
        <w:jc w:val="both"/>
        <w:rPr>
          <w:rStyle w:val="CharacterStyle4"/>
          <w:i/>
          <w:iCs/>
          <w:sz w:val="22"/>
          <w:szCs w:val="22"/>
          <w:lang w:val="es-ES" w:eastAsia="es-ES"/>
        </w:rPr>
      </w:pPr>
      <w:r>
        <w:rPr>
          <w:rStyle w:val="CharacterStyle4"/>
          <w:i/>
          <w:iCs/>
          <w:spacing w:val="2"/>
          <w:sz w:val="22"/>
          <w:szCs w:val="22"/>
          <w:lang w:val="es-ES" w:eastAsia="es-ES"/>
        </w:rPr>
        <w:t xml:space="preserve">Todo concurso que se publique deberá contener una tabla de evaluación </w:t>
      </w:r>
      <w:r>
        <w:rPr>
          <w:rStyle w:val="CharacterStyle4"/>
          <w:i/>
          <w:iCs/>
          <w:sz w:val="22"/>
          <w:szCs w:val="22"/>
          <w:lang w:val="es-ES" w:eastAsia="es-ES"/>
        </w:rPr>
        <w:t>en la que se califiquen los siguientes puntos:</w:t>
      </w:r>
    </w:p>
    <w:p w:rsidR="006F20E8" w:rsidRDefault="006F20E8" w:rsidP="003423DB">
      <w:pPr>
        <w:pStyle w:val="Style3"/>
        <w:numPr>
          <w:ilvl w:val="0"/>
          <w:numId w:val="3"/>
        </w:numPr>
        <w:tabs>
          <w:tab w:val="clear" w:pos="288"/>
          <w:tab w:val="num" w:pos="1440"/>
          <w:tab w:val="left" w:pos="7655"/>
          <w:tab w:val="left" w:pos="7938"/>
        </w:tabs>
        <w:kinsoku w:val="0"/>
        <w:autoSpaceDE/>
        <w:autoSpaceDN/>
        <w:adjustRightInd/>
        <w:ind w:left="851" w:right="956" w:firstLine="0"/>
        <w:jc w:val="both"/>
        <w:rPr>
          <w:rStyle w:val="CharacterStyle4"/>
          <w:i/>
          <w:iCs/>
          <w:sz w:val="22"/>
          <w:szCs w:val="22"/>
          <w:lang w:val="es-ES" w:eastAsia="es-ES"/>
        </w:rPr>
      </w:pPr>
      <w:r>
        <w:rPr>
          <w:rStyle w:val="CharacterStyle4"/>
          <w:i/>
          <w:iCs/>
          <w:spacing w:val="1"/>
          <w:sz w:val="22"/>
          <w:szCs w:val="22"/>
          <w:lang w:val="es-ES" w:eastAsia="es-ES"/>
        </w:rPr>
        <w:t xml:space="preserve">Experiencia en la prestación del servicio público: Se acreditará hasta </w:t>
      </w:r>
      <w:r>
        <w:rPr>
          <w:rStyle w:val="CharacterStyle4"/>
          <w:i/>
          <w:iCs/>
          <w:spacing w:val="8"/>
          <w:sz w:val="22"/>
          <w:szCs w:val="22"/>
          <w:lang w:val="es-ES" w:eastAsia="es-ES"/>
        </w:rPr>
        <w:t xml:space="preserve">el cuarenta por ciento (40%) del total de puntos por evaluar en la </w:t>
      </w:r>
      <w:r>
        <w:rPr>
          <w:rStyle w:val="CharacterStyle4"/>
          <w:i/>
          <w:iCs/>
          <w:spacing w:val="1"/>
          <w:sz w:val="22"/>
          <w:szCs w:val="22"/>
          <w:lang w:val="es-ES" w:eastAsia="es-ES"/>
        </w:rPr>
        <w:t>siguiente forma: cuatro puntos por cada año de poseer la licencia tipo C</w:t>
      </w:r>
      <w:r>
        <w:rPr>
          <w:rStyle w:val="CharacterStyle4"/>
          <w:i/>
          <w:iCs/>
          <w:spacing w:val="1"/>
          <w:sz w:val="22"/>
          <w:szCs w:val="22"/>
          <w:lang w:val="es-ES" w:eastAsia="es-ES"/>
        </w:rPr>
        <w:softHyphen/>
      </w:r>
      <w:r>
        <w:rPr>
          <w:rStyle w:val="CharacterStyle4"/>
          <w:i/>
          <w:iCs/>
          <w:sz w:val="22"/>
          <w:szCs w:val="22"/>
          <w:lang w:val="es-ES" w:eastAsia="es-ES"/>
        </w:rPr>
        <w:t>1, para conducir taxi.</w:t>
      </w:r>
    </w:p>
    <w:p w:rsidR="006F20E8" w:rsidRDefault="006F20E8" w:rsidP="003423DB">
      <w:pPr>
        <w:pStyle w:val="Style3"/>
        <w:numPr>
          <w:ilvl w:val="0"/>
          <w:numId w:val="3"/>
        </w:numPr>
        <w:tabs>
          <w:tab w:val="clear" w:pos="288"/>
          <w:tab w:val="num" w:pos="1440"/>
          <w:tab w:val="left" w:pos="7655"/>
          <w:tab w:val="left" w:pos="7938"/>
        </w:tabs>
        <w:kinsoku w:val="0"/>
        <w:autoSpaceDE/>
        <w:autoSpaceDN/>
        <w:adjustRightInd/>
        <w:ind w:left="851" w:right="956" w:firstLine="0"/>
        <w:jc w:val="both"/>
        <w:rPr>
          <w:rStyle w:val="CharacterStyle4"/>
          <w:i/>
          <w:iCs/>
          <w:sz w:val="22"/>
          <w:szCs w:val="22"/>
          <w:lang w:val="es-ES" w:eastAsia="es-ES"/>
        </w:rPr>
      </w:pPr>
      <w:r>
        <w:rPr>
          <w:rStyle w:val="CharacterStyle4"/>
          <w:i/>
          <w:iCs/>
          <w:spacing w:val="-1"/>
          <w:sz w:val="22"/>
          <w:szCs w:val="22"/>
          <w:lang w:val="es-ES" w:eastAsia="es-ES"/>
        </w:rPr>
        <w:t xml:space="preserve">Habitualidad en la prestación del servicio público: Se acreditará hasta </w:t>
      </w:r>
      <w:r>
        <w:rPr>
          <w:rStyle w:val="CharacterStyle4"/>
          <w:i/>
          <w:iCs/>
          <w:spacing w:val="6"/>
          <w:sz w:val="22"/>
          <w:szCs w:val="22"/>
          <w:lang w:val="es-ES" w:eastAsia="es-ES"/>
        </w:rPr>
        <w:t xml:space="preserve">un cuarenta por ciento (40%) del total de puntos por evaluar, de la </w:t>
      </w:r>
      <w:r>
        <w:rPr>
          <w:rStyle w:val="CharacterStyle4"/>
          <w:i/>
          <w:iCs/>
          <w:spacing w:val="1"/>
          <w:sz w:val="22"/>
          <w:szCs w:val="22"/>
          <w:lang w:val="es-ES" w:eastAsia="es-ES"/>
        </w:rPr>
        <w:t xml:space="preserve">siguiente manera: cuatro puntos por cada año que aparezca registrado en </w:t>
      </w:r>
      <w:r>
        <w:rPr>
          <w:rStyle w:val="CharacterStyle4"/>
          <w:i/>
          <w:iCs/>
          <w:spacing w:val="2"/>
          <w:sz w:val="22"/>
          <w:szCs w:val="22"/>
          <w:lang w:val="es-ES" w:eastAsia="es-ES"/>
        </w:rPr>
        <w:t xml:space="preserve">la Caja Costarricense de Seguro Social, en calidad de empleador o de </w:t>
      </w:r>
      <w:r>
        <w:rPr>
          <w:rStyle w:val="CharacterStyle4"/>
          <w:i/>
          <w:iCs/>
          <w:spacing w:val="4"/>
          <w:sz w:val="22"/>
          <w:szCs w:val="22"/>
          <w:lang w:val="es-ES" w:eastAsia="es-ES"/>
        </w:rPr>
        <w:t xml:space="preserve">empleado en el servicio público en la modalidad de taxi, o de cotizante </w:t>
      </w:r>
      <w:r>
        <w:rPr>
          <w:rStyle w:val="CharacterStyle4"/>
          <w:i/>
          <w:iCs/>
          <w:spacing w:val="1"/>
          <w:sz w:val="22"/>
          <w:szCs w:val="22"/>
          <w:lang w:val="es-ES" w:eastAsia="es-ES"/>
        </w:rPr>
        <w:t xml:space="preserve">del seguro voluntario. Para lo anterior, se tomarán en cuenta únicamente </w:t>
      </w:r>
      <w:r>
        <w:rPr>
          <w:rStyle w:val="CharacterStyle4"/>
          <w:i/>
          <w:iCs/>
          <w:sz w:val="22"/>
          <w:szCs w:val="22"/>
          <w:lang w:val="es-ES" w:eastAsia="es-ES"/>
        </w:rPr>
        <w:t>los últimos diez años.</w:t>
      </w:r>
    </w:p>
    <w:p w:rsidR="006F20E8" w:rsidRDefault="006F20E8" w:rsidP="003423DB">
      <w:pPr>
        <w:pStyle w:val="Style3"/>
        <w:numPr>
          <w:ilvl w:val="0"/>
          <w:numId w:val="3"/>
        </w:numPr>
        <w:tabs>
          <w:tab w:val="clear" w:pos="288"/>
          <w:tab w:val="num" w:pos="1440"/>
          <w:tab w:val="left" w:pos="7655"/>
          <w:tab w:val="left" w:pos="7938"/>
        </w:tabs>
        <w:kinsoku w:val="0"/>
        <w:autoSpaceDE/>
        <w:autoSpaceDN/>
        <w:adjustRightInd/>
        <w:spacing w:after="612"/>
        <w:ind w:left="851" w:right="956" w:firstLine="0"/>
        <w:jc w:val="both"/>
        <w:rPr>
          <w:rStyle w:val="CharacterStyle4"/>
          <w:i/>
          <w:iCs/>
          <w:sz w:val="22"/>
          <w:szCs w:val="22"/>
          <w:lang w:val="es-ES" w:eastAsia="es-ES"/>
        </w:rPr>
      </w:pPr>
      <w:r>
        <w:rPr>
          <w:rStyle w:val="CharacterStyle4"/>
          <w:i/>
          <w:iCs/>
          <w:spacing w:val="-1"/>
          <w:sz w:val="22"/>
          <w:szCs w:val="22"/>
          <w:lang w:val="es-ES" w:eastAsia="es-ES"/>
        </w:rPr>
        <w:t xml:space="preserve">Experiencia en la administración de una unidad de servicio público en </w:t>
      </w:r>
      <w:r>
        <w:rPr>
          <w:rStyle w:val="CharacterStyle4"/>
          <w:i/>
          <w:iCs/>
          <w:sz w:val="22"/>
          <w:szCs w:val="22"/>
          <w:lang w:val="es-ES" w:eastAsia="es-ES"/>
        </w:rPr>
        <w:t>la modalidad de taxi: Se acreditarán hasta diez puntos del total de puntos</w:t>
      </w:r>
    </w:p>
    <w:p w:rsidR="003423DB" w:rsidRDefault="003423DB">
      <w:pPr>
        <w:pStyle w:val="Style3"/>
        <w:kinsoku w:val="0"/>
        <w:autoSpaceDE/>
        <w:autoSpaceDN/>
        <w:adjustRightInd/>
        <w:spacing w:line="204" w:lineRule="auto"/>
        <w:ind w:right="252"/>
        <w:jc w:val="right"/>
        <w:rPr>
          <w:rStyle w:val="CharacterStyle4"/>
          <w:rFonts w:ascii="Garamond" w:hAnsi="Garamond" w:cs="Garamond"/>
          <w:spacing w:val="6"/>
          <w:sz w:val="21"/>
          <w:szCs w:val="21"/>
          <w:lang w:val="es-ES" w:eastAsia="es-ES"/>
        </w:rPr>
      </w:pPr>
    </w:p>
    <w:p w:rsidR="00C7578B" w:rsidRDefault="00C7578B">
      <w:pPr>
        <w:pStyle w:val="Style3"/>
        <w:kinsoku w:val="0"/>
        <w:autoSpaceDE/>
        <w:autoSpaceDN/>
        <w:adjustRightInd/>
        <w:spacing w:line="204" w:lineRule="auto"/>
        <w:ind w:right="252"/>
        <w:jc w:val="right"/>
        <w:rPr>
          <w:rStyle w:val="CharacterStyle4"/>
          <w:rFonts w:ascii="Garamond" w:hAnsi="Garamond" w:cs="Garamond"/>
          <w:spacing w:val="6"/>
          <w:sz w:val="21"/>
          <w:szCs w:val="21"/>
          <w:lang w:val="es-ES" w:eastAsia="es-ES"/>
        </w:rPr>
      </w:pPr>
    </w:p>
    <w:p w:rsidR="006F20E8" w:rsidRDefault="006F20E8" w:rsidP="003423DB">
      <w:pPr>
        <w:pStyle w:val="Style4"/>
        <w:tabs>
          <w:tab w:val="left" w:pos="7655"/>
        </w:tabs>
        <w:kinsoku w:val="0"/>
        <w:autoSpaceDE/>
        <w:autoSpaceDN/>
        <w:ind w:left="851" w:right="956"/>
        <w:rPr>
          <w:rStyle w:val="CharacterStyle14"/>
          <w:i/>
          <w:spacing w:val="1"/>
          <w:lang w:val="es-ES" w:eastAsia="es-ES"/>
        </w:rPr>
      </w:pPr>
      <w:proofErr w:type="gramStart"/>
      <w:r>
        <w:rPr>
          <w:rStyle w:val="CharacterStyle14"/>
          <w:i/>
          <w:lang w:val="es-ES" w:eastAsia="es-ES"/>
        </w:rPr>
        <w:lastRenderedPageBreak/>
        <w:t>por</w:t>
      </w:r>
      <w:proofErr w:type="gramEnd"/>
      <w:r>
        <w:rPr>
          <w:rStyle w:val="CharacterStyle14"/>
          <w:i/>
          <w:lang w:val="es-ES" w:eastAsia="es-ES"/>
        </w:rPr>
        <w:t xml:space="preserve"> evaluar, un punto por cada año, a quienes presenten una certificación </w:t>
      </w:r>
      <w:r>
        <w:rPr>
          <w:rStyle w:val="CharacterStyle14"/>
          <w:i/>
          <w:spacing w:val="15"/>
          <w:lang w:val="es-ES" w:eastAsia="es-ES"/>
        </w:rPr>
        <w:t xml:space="preserve">en la que se indique su inscripción como empresario, de taxis </w:t>
      </w:r>
      <w:r>
        <w:rPr>
          <w:rStyle w:val="CharacterStyle14"/>
          <w:i/>
          <w:spacing w:val="2"/>
          <w:lang w:val="es-ES" w:eastAsia="es-ES"/>
        </w:rPr>
        <w:t xml:space="preserve">(concesionarios) debidamente inscritos en las oficinas respectivas del </w:t>
      </w:r>
      <w:r>
        <w:rPr>
          <w:rStyle w:val="CharacterStyle14"/>
          <w:i/>
          <w:spacing w:val="1"/>
          <w:lang w:val="es-ES" w:eastAsia="es-ES"/>
        </w:rPr>
        <w:t xml:space="preserve">Ministerio de Obras Públicas y Transportes. Para lo anterior, se tomarán </w:t>
      </w:r>
      <w:r>
        <w:rPr>
          <w:rStyle w:val="CharacterStyle14"/>
          <w:i/>
          <w:spacing w:val="3"/>
          <w:lang w:val="es-ES" w:eastAsia="es-ES"/>
        </w:rPr>
        <w:t xml:space="preserve">en cuenta únicamente los últimos diez años. d) Profesionalismo en la </w:t>
      </w:r>
      <w:r>
        <w:rPr>
          <w:rStyle w:val="CharacterStyle14"/>
          <w:i/>
          <w:spacing w:val="-2"/>
          <w:lang w:val="es-ES" w:eastAsia="es-ES"/>
        </w:rPr>
        <w:t xml:space="preserve">prestación del servicio: Se acreditarán diez puntos del total de puntos por </w:t>
      </w:r>
      <w:r>
        <w:rPr>
          <w:rStyle w:val="CharacterStyle14"/>
          <w:i/>
          <w:spacing w:val="-3"/>
          <w:lang w:val="es-ES" w:eastAsia="es-ES"/>
        </w:rPr>
        <w:t xml:space="preserve">evaluar, a quienes demuestren, mediante una certificación del Consejo de </w:t>
      </w:r>
      <w:r>
        <w:rPr>
          <w:rStyle w:val="CharacterStyle14"/>
          <w:i/>
          <w:spacing w:val="9"/>
          <w:lang w:val="es-ES" w:eastAsia="es-ES"/>
        </w:rPr>
        <w:t xml:space="preserve">Seguridad Vial y otra de la instancia que reciba denuncias de los </w:t>
      </w:r>
      <w:r>
        <w:rPr>
          <w:rStyle w:val="CharacterStyle14"/>
          <w:i/>
          <w:spacing w:val="1"/>
          <w:lang w:val="es-ES" w:eastAsia="es-ES"/>
        </w:rPr>
        <w:t xml:space="preserve">usuarios, que no han incurrido en faltas mientras prestaban el servicio </w:t>
      </w:r>
      <w:r>
        <w:rPr>
          <w:rStyle w:val="CharacterStyle14"/>
          <w:i/>
          <w:spacing w:val="2"/>
          <w:lang w:val="es-ES" w:eastAsia="es-ES"/>
        </w:rPr>
        <w:t xml:space="preserve">público de taxi. Para lo anterior, se tomarán en cuenta únicamente los </w:t>
      </w:r>
      <w:r>
        <w:rPr>
          <w:rStyle w:val="CharacterStyle14"/>
          <w:i/>
          <w:spacing w:val="1"/>
          <w:lang w:val="es-ES" w:eastAsia="es-ES"/>
        </w:rPr>
        <w:t xml:space="preserve">últimos cinco años. Los incisos anteriores se aplicarán sin detrimento de </w:t>
      </w:r>
      <w:r>
        <w:rPr>
          <w:rStyle w:val="CharacterStyle14"/>
          <w:i/>
          <w:spacing w:val="2"/>
          <w:lang w:val="es-ES" w:eastAsia="es-ES"/>
        </w:rPr>
        <w:t xml:space="preserve">los requisitos que la presente ley u otras establezcan como obligatorios </w:t>
      </w:r>
      <w:r>
        <w:rPr>
          <w:rStyle w:val="CharacterStyle14"/>
          <w:i/>
          <w:spacing w:val="1"/>
          <w:lang w:val="es-ES" w:eastAsia="es-ES"/>
        </w:rPr>
        <w:t>para la operación de un servicio público en la modalidad de taxi".</w:t>
      </w:r>
    </w:p>
    <w:p w:rsidR="006F20E8" w:rsidRDefault="006F20E8">
      <w:pPr>
        <w:pStyle w:val="Style7"/>
        <w:kinsoku w:val="0"/>
        <w:autoSpaceDE/>
        <w:autoSpaceDN/>
        <w:rPr>
          <w:rStyle w:val="CharacterStyle14"/>
          <w:iCs w:val="0"/>
          <w:lang w:val="es-ES" w:eastAsia="es-ES"/>
        </w:rPr>
      </w:pPr>
      <w:r>
        <w:rPr>
          <w:rStyle w:val="CharacterStyle14"/>
          <w:iCs w:val="0"/>
          <w:spacing w:val="3"/>
          <w:lang w:val="es-ES" w:eastAsia="es-ES"/>
        </w:rPr>
        <w:t xml:space="preserve">Ahora bien, la anterior norma debe ser interpretada y aplicada en observancia </w:t>
      </w:r>
      <w:r>
        <w:rPr>
          <w:rStyle w:val="CharacterStyle14"/>
          <w:iCs w:val="0"/>
          <w:lang w:val="es-ES" w:eastAsia="es-ES"/>
        </w:rPr>
        <w:t xml:space="preserve">con lo dispuesto por la Sala Constitucional por resoluciones 1999-09530, de las </w:t>
      </w:r>
      <w:r>
        <w:rPr>
          <w:rStyle w:val="CharacterStyle14"/>
          <w:iCs w:val="0"/>
          <w:spacing w:val="6"/>
          <w:lang w:val="es-ES" w:eastAsia="es-ES"/>
        </w:rPr>
        <w:t xml:space="preserve">nueve horas con quince minutos del tres de diciembre de mil novecientos </w:t>
      </w:r>
      <w:r>
        <w:rPr>
          <w:rStyle w:val="CharacterStyle14"/>
          <w:iCs w:val="0"/>
          <w:spacing w:val="5"/>
          <w:lang w:val="es-ES" w:eastAsia="es-ES"/>
        </w:rPr>
        <w:t xml:space="preserve">noventa y nueve y 2001-01054 de las dieciséis horas con cuarenta y cinco </w:t>
      </w:r>
      <w:r>
        <w:rPr>
          <w:rStyle w:val="CharacterStyle14"/>
          <w:iCs w:val="0"/>
          <w:lang w:val="es-ES" w:eastAsia="es-ES"/>
        </w:rPr>
        <w:t>minutos del seis de febrero del dos mil uno, mediante las cuales se dispuso, en lo que interesa que:</w:t>
      </w:r>
    </w:p>
    <w:p w:rsidR="006F20E8" w:rsidRDefault="006F20E8" w:rsidP="003423DB">
      <w:pPr>
        <w:pStyle w:val="Style8"/>
        <w:tabs>
          <w:tab w:val="left" w:pos="7655"/>
        </w:tabs>
        <w:kinsoku w:val="0"/>
        <w:autoSpaceDE/>
        <w:autoSpaceDN/>
        <w:ind w:left="851" w:right="956"/>
        <w:rPr>
          <w:rStyle w:val="CharacterStyle14"/>
          <w:iCs w:val="0"/>
          <w:lang w:val="es-ES" w:eastAsia="es-ES"/>
        </w:rPr>
      </w:pPr>
      <w:r>
        <w:rPr>
          <w:rStyle w:val="CharacterStyle14"/>
          <w:i/>
          <w:spacing w:val="3"/>
          <w:lang w:val="es-ES" w:eastAsia="es-ES"/>
        </w:rPr>
        <w:t xml:space="preserve">"... en el caso concreto, la Sala encuentra que existe en el artículo 33 </w:t>
      </w:r>
      <w:r>
        <w:rPr>
          <w:rStyle w:val="CharacterStyle14"/>
          <w:i/>
          <w:spacing w:val="1"/>
          <w:lang w:val="es-ES" w:eastAsia="es-ES"/>
        </w:rPr>
        <w:t xml:space="preserve">consultado, una contradicción entre los fines del proyecto de ley y lo que </w:t>
      </w:r>
      <w:r>
        <w:rPr>
          <w:rStyle w:val="CharacterStyle14"/>
          <w:i/>
          <w:spacing w:val="2"/>
          <w:lang w:val="es-ES" w:eastAsia="es-ES"/>
        </w:rPr>
        <w:t xml:space="preserve">la norma pretende resolver. En la exposición de motivos del proyecto de </w:t>
      </w:r>
      <w:r>
        <w:rPr>
          <w:rStyle w:val="CharacterStyle14"/>
          <w:i/>
          <w:spacing w:val="6"/>
          <w:lang w:val="es-ES" w:eastAsia="es-ES"/>
        </w:rPr>
        <w:t xml:space="preserve">ley, se lee nítidamente que es su propósito fundamental, resolver el </w:t>
      </w:r>
      <w:r>
        <w:rPr>
          <w:rStyle w:val="CharacterStyle14"/>
          <w:i/>
          <w:spacing w:val="8"/>
          <w:lang w:val="es-ES" w:eastAsia="es-ES"/>
        </w:rPr>
        <w:t xml:space="preserve">problema existente en el campo del servicio público de transporte </w:t>
      </w:r>
      <w:r>
        <w:rPr>
          <w:rStyle w:val="CharacterStyle14"/>
          <w:i/>
          <w:spacing w:val="-3"/>
          <w:lang w:val="es-ES" w:eastAsia="es-ES"/>
        </w:rPr>
        <w:t xml:space="preserve">remunerado de personas en vehículos modalidad taxi, para regularizar la </w:t>
      </w:r>
      <w:r>
        <w:rPr>
          <w:rStyle w:val="CharacterStyle14"/>
          <w:i/>
          <w:spacing w:val="1"/>
          <w:lang w:val="es-ES" w:eastAsia="es-ES"/>
        </w:rPr>
        <w:t xml:space="preserve">situación de los concesionarios actuales, la de los permisionarios y la de </w:t>
      </w:r>
      <w:r>
        <w:rPr>
          <w:rStyle w:val="CharacterStyle14"/>
          <w:i/>
          <w:spacing w:val="3"/>
          <w:lang w:val="es-ES" w:eastAsia="es-ES"/>
        </w:rPr>
        <w:t xml:space="preserve">los llamados "taxistas piratas". Desde esta perspectiva, tiene sentido el que la norma al entrar en vigencia, contenga un método de evaluación </w:t>
      </w:r>
      <w:r>
        <w:rPr>
          <w:rStyle w:val="CharacterStyle14"/>
          <w:i/>
          <w:spacing w:val="5"/>
          <w:lang w:val="es-ES" w:eastAsia="es-ES"/>
        </w:rPr>
        <w:t xml:space="preserve">que tome en cuenta la experiencia operacional, los años de servicio </w:t>
      </w:r>
      <w:r>
        <w:rPr>
          <w:rStyle w:val="CharacterStyle14"/>
          <w:i/>
          <w:spacing w:val="7"/>
          <w:lang w:val="es-ES" w:eastAsia="es-ES"/>
        </w:rPr>
        <w:t xml:space="preserve">(continuidad en la prestación del servicio) y la condición anterior </w:t>
      </w:r>
      <w:r>
        <w:rPr>
          <w:rStyle w:val="CharacterStyle14"/>
          <w:i/>
          <w:spacing w:val="-2"/>
          <w:lang w:val="es-ES" w:eastAsia="es-ES"/>
        </w:rPr>
        <w:t xml:space="preserve">(concesionario o permisionario), para concederle una prioridad a quien, cumpliendo todos los requisitos del concurso, pueda demostrar que el ser </w:t>
      </w:r>
      <w:r>
        <w:rPr>
          <w:rStyle w:val="CharacterStyle14"/>
          <w:i/>
          <w:spacing w:val="2"/>
          <w:lang w:val="es-ES" w:eastAsia="es-ES"/>
        </w:rPr>
        <w:t xml:space="preserve">taxista, es su modo habitual de vida, lo que no resulta inconstitucional. </w:t>
      </w:r>
      <w:r>
        <w:rPr>
          <w:rStyle w:val="CharacterStyle14"/>
          <w:i/>
          <w:spacing w:val="5"/>
          <w:lang w:val="es-ES" w:eastAsia="es-ES"/>
        </w:rPr>
        <w:t xml:space="preserve">Pero esta afirmación la hace la Sala, al considerar el contenido del </w:t>
      </w:r>
      <w:r>
        <w:rPr>
          <w:rStyle w:val="CharacterStyle14"/>
          <w:i/>
          <w:spacing w:val="-1"/>
          <w:lang w:val="es-ES" w:eastAsia="es-ES"/>
        </w:rPr>
        <w:t xml:space="preserve">artículo 33, como una norma transitoria que resuelve el caso del primer </w:t>
      </w:r>
      <w:r>
        <w:rPr>
          <w:rStyle w:val="CharacterStyle14"/>
          <w:i/>
          <w:spacing w:val="2"/>
          <w:lang w:val="es-ES" w:eastAsia="es-ES"/>
        </w:rPr>
        <w:t xml:space="preserve">concurso público que se realice a partir de la entrada en vigencia de la ley. No ocurre lo mismo si se considera que el texto del artículo 33, va a </w:t>
      </w:r>
      <w:r>
        <w:rPr>
          <w:rStyle w:val="CharacterStyle14"/>
          <w:i/>
          <w:spacing w:val="3"/>
          <w:lang w:val="es-ES" w:eastAsia="es-ES"/>
        </w:rPr>
        <w:t xml:space="preserve">ser una norma permanente que defina la evaluación de las ofertas hacia el futuro y para todos los casos. Es decir, el proyecto de ley tiene dos alcances: uno inmediato, que es la solución de hecho y de derecho que </w:t>
      </w:r>
      <w:r>
        <w:rPr>
          <w:rStyle w:val="CharacterStyle14"/>
          <w:i/>
          <w:lang w:val="es-ES" w:eastAsia="es-ES"/>
        </w:rPr>
        <w:t xml:space="preserve">existe en la actualidad y un segundo, que es dejar vigente una legislación </w:t>
      </w:r>
      <w:r>
        <w:rPr>
          <w:rStyle w:val="CharacterStyle14"/>
          <w:i/>
          <w:spacing w:val="3"/>
          <w:lang w:val="es-ES" w:eastAsia="es-ES"/>
        </w:rPr>
        <w:t xml:space="preserve">que pueda sostenerse hacia el futuro, en todo lo que tenga que ver con esta modalidad de transporte de personas. El artículo 33, tiene sentido </w:t>
      </w:r>
      <w:r>
        <w:rPr>
          <w:rStyle w:val="CharacterStyle14"/>
          <w:i/>
          <w:spacing w:val="1"/>
          <w:lang w:val="es-ES" w:eastAsia="es-ES"/>
        </w:rPr>
        <w:t xml:space="preserve">para el primer objetivo, pero no así para el segundo. En consecuencia, si </w:t>
      </w:r>
      <w:r>
        <w:rPr>
          <w:rStyle w:val="CharacterStyle14"/>
          <w:i/>
          <w:spacing w:val="-2"/>
          <w:lang w:val="es-ES" w:eastAsia="es-ES"/>
        </w:rPr>
        <w:t xml:space="preserve">el artículo 33 se considera como una norma permanente, a juicio de este </w:t>
      </w:r>
      <w:r>
        <w:rPr>
          <w:rStyle w:val="CharacterStyle14"/>
          <w:i/>
          <w:spacing w:val="9"/>
          <w:lang w:val="es-ES" w:eastAsia="es-ES"/>
        </w:rPr>
        <w:t xml:space="preserve">Tribunal, resulta inconstitucional por contravenir el principio de </w:t>
      </w:r>
      <w:r>
        <w:rPr>
          <w:rStyle w:val="CharacterStyle14"/>
          <w:i/>
          <w:spacing w:val="-2"/>
          <w:lang w:val="es-ES" w:eastAsia="es-ES"/>
        </w:rPr>
        <w:t xml:space="preserve">igualdad y de libre concurrencia, tornando permanentes condiciones cuya </w:t>
      </w:r>
      <w:r>
        <w:rPr>
          <w:rStyle w:val="CharacterStyle14"/>
          <w:i/>
          <w:spacing w:val="22"/>
          <w:lang w:val="es-ES" w:eastAsia="es-ES"/>
        </w:rPr>
        <w:t xml:space="preserve">única justificación constitucional es solventar situaciones </w:t>
      </w:r>
      <w:r>
        <w:rPr>
          <w:rStyle w:val="CharacterStyle14"/>
          <w:i/>
          <w:lang w:val="es-ES" w:eastAsia="es-ES"/>
        </w:rPr>
        <w:t xml:space="preserve">temporales... </w:t>
      </w:r>
      <w:r>
        <w:rPr>
          <w:rStyle w:val="CharacterStyle14"/>
          <w:iCs w:val="0"/>
          <w:lang w:val="es-ES" w:eastAsia="es-ES"/>
        </w:rPr>
        <w:t>"(El subrayado es nuestro, la negrita es del original).</w:t>
      </w:r>
    </w:p>
    <w:p w:rsidR="003423DB" w:rsidRDefault="003423DB">
      <w:pPr>
        <w:pStyle w:val="Style9"/>
        <w:kinsoku w:val="0"/>
        <w:autoSpaceDE/>
        <w:autoSpaceDN/>
        <w:ind w:right="0"/>
        <w:rPr>
          <w:rFonts w:ascii="Garamond" w:hAnsi="Garamond" w:cs="Garamond"/>
          <w:spacing w:val="2"/>
          <w:w w:val="110"/>
          <w:sz w:val="20"/>
          <w:szCs w:val="20"/>
          <w:lang w:val="es-ES" w:eastAsia="es-ES"/>
        </w:rPr>
      </w:pPr>
    </w:p>
    <w:p w:rsidR="00C7578B" w:rsidRDefault="00C7578B">
      <w:pPr>
        <w:pStyle w:val="Style9"/>
        <w:kinsoku w:val="0"/>
        <w:autoSpaceDE/>
        <w:autoSpaceDN/>
        <w:ind w:right="0"/>
        <w:rPr>
          <w:rFonts w:ascii="Garamond" w:hAnsi="Garamond" w:cs="Garamond"/>
          <w:spacing w:val="2"/>
          <w:w w:val="110"/>
          <w:sz w:val="20"/>
          <w:szCs w:val="20"/>
          <w:lang w:val="es-ES" w:eastAsia="es-ES"/>
        </w:rPr>
      </w:pPr>
    </w:p>
    <w:p w:rsidR="003423DB" w:rsidRDefault="003423DB">
      <w:pPr>
        <w:pStyle w:val="Style9"/>
        <w:kinsoku w:val="0"/>
        <w:autoSpaceDE/>
        <w:autoSpaceDN/>
        <w:ind w:right="0"/>
        <w:rPr>
          <w:rFonts w:ascii="Garamond" w:hAnsi="Garamond" w:cs="Garamond"/>
          <w:spacing w:val="2"/>
          <w:w w:val="110"/>
          <w:sz w:val="20"/>
          <w:szCs w:val="20"/>
          <w:lang w:val="es-ES" w:eastAsia="es-ES"/>
        </w:rPr>
      </w:pPr>
    </w:p>
    <w:p w:rsidR="003423DB" w:rsidRDefault="003423DB">
      <w:pPr>
        <w:pStyle w:val="Style9"/>
        <w:kinsoku w:val="0"/>
        <w:autoSpaceDE/>
        <w:autoSpaceDN/>
        <w:ind w:right="0"/>
        <w:rPr>
          <w:rFonts w:ascii="Garamond" w:hAnsi="Garamond" w:cs="Garamond"/>
          <w:spacing w:val="2"/>
          <w:w w:val="110"/>
          <w:sz w:val="20"/>
          <w:szCs w:val="20"/>
          <w:lang w:val="es-ES" w:eastAsia="es-ES"/>
        </w:rPr>
      </w:pPr>
    </w:p>
    <w:p w:rsidR="003423DB" w:rsidRDefault="003423DB" w:rsidP="003423DB">
      <w:pPr>
        <w:pStyle w:val="Style9"/>
        <w:kinsoku w:val="0"/>
        <w:autoSpaceDE/>
        <w:autoSpaceDN/>
        <w:ind w:right="531"/>
        <w:rPr>
          <w:rFonts w:ascii="Garamond" w:hAnsi="Garamond" w:cs="Garamond"/>
          <w:spacing w:val="2"/>
          <w:w w:val="110"/>
          <w:sz w:val="20"/>
          <w:szCs w:val="20"/>
          <w:lang w:val="es-ES" w:eastAsia="es-ES"/>
        </w:rPr>
      </w:pPr>
    </w:p>
    <w:p w:rsidR="006F20E8" w:rsidRDefault="006F20E8" w:rsidP="003423DB">
      <w:pPr>
        <w:pStyle w:val="Style10"/>
        <w:kinsoku w:val="0"/>
        <w:autoSpaceDE/>
        <w:autoSpaceDN/>
        <w:spacing w:before="0"/>
        <w:ind w:left="709" w:right="673"/>
        <w:rPr>
          <w:sz w:val="22"/>
          <w:szCs w:val="22"/>
          <w:lang w:val="es-ES" w:eastAsia="es-ES"/>
        </w:rPr>
      </w:pPr>
      <w:r>
        <w:rPr>
          <w:spacing w:val="28"/>
          <w:sz w:val="22"/>
          <w:szCs w:val="22"/>
          <w:lang w:val="es-ES" w:eastAsia="es-ES"/>
        </w:rPr>
        <w:lastRenderedPageBreak/>
        <w:t xml:space="preserve">En razón de lo anterior y con el propósito de evitar posibles </w:t>
      </w:r>
      <w:r>
        <w:rPr>
          <w:spacing w:val="-1"/>
          <w:sz w:val="22"/>
          <w:szCs w:val="22"/>
          <w:lang w:val="es-ES" w:eastAsia="es-ES"/>
        </w:rPr>
        <w:t xml:space="preserve">inconstitucionalidades al momento de efectuar la calificación, la misma ha sido </w:t>
      </w:r>
      <w:r>
        <w:rPr>
          <w:spacing w:val="-4"/>
          <w:sz w:val="22"/>
          <w:szCs w:val="22"/>
          <w:lang w:val="es-ES" w:eastAsia="es-ES"/>
        </w:rPr>
        <w:t xml:space="preserve">realizada acorde con el Derecho de la Constitución y por consiguiente la máxima </w:t>
      </w:r>
      <w:r>
        <w:rPr>
          <w:sz w:val="22"/>
          <w:szCs w:val="22"/>
          <w:lang w:val="es-ES" w:eastAsia="es-ES"/>
        </w:rPr>
        <w:t xml:space="preserve">calificación posible dentro del presente concurso es de ochenta puntos, pues no </w:t>
      </w:r>
      <w:r>
        <w:rPr>
          <w:spacing w:val="5"/>
          <w:sz w:val="22"/>
          <w:szCs w:val="22"/>
          <w:lang w:val="es-ES" w:eastAsia="es-ES"/>
        </w:rPr>
        <w:t xml:space="preserve">resulta posible otorgar los puntos a los que refieren los incisos c) y d) del </w:t>
      </w:r>
      <w:r>
        <w:rPr>
          <w:spacing w:val="-3"/>
          <w:sz w:val="22"/>
          <w:szCs w:val="22"/>
          <w:lang w:val="es-ES" w:eastAsia="es-ES"/>
        </w:rPr>
        <w:t xml:space="preserve">Artículo 33 de la Ley 7969, limitándose esta administración a valorar los </w:t>
      </w:r>
      <w:proofErr w:type="spellStart"/>
      <w:r>
        <w:rPr>
          <w:spacing w:val="-3"/>
          <w:sz w:val="22"/>
          <w:szCs w:val="22"/>
          <w:lang w:val="es-ES" w:eastAsia="es-ES"/>
        </w:rPr>
        <w:t>itemes</w:t>
      </w:r>
      <w:proofErr w:type="spellEnd"/>
      <w:r>
        <w:rPr>
          <w:spacing w:val="-3"/>
          <w:sz w:val="22"/>
          <w:szCs w:val="22"/>
          <w:lang w:val="es-ES" w:eastAsia="es-ES"/>
        </w:rPr>
        <w:t xml:space="preserve"> </w:t>
      </w:r>
      <w:r>
        <w:rPr>
          <w:sz w:val="22"/>
          <w:szCs w:val="22"/>
          <w:lang w:val="es-ES" w:eastAsia="es-ES"/>
        </w:rPr>
        <w:t>contenidos en los incisos a) y b) de la norma de referencia.</w:t>
      </w:r>
    </w:p>
    <w:p w:rsidR="006F20E8" w:rsidRDefault="006F20E8" w:rsidP="003423DB">
      <w:pPr>
        <w:pStyle w:val="Style10"/>
        <w:kinsoku w:val="0"/>
        <w:autoSpaceDE/>
        <w:autoSpaceDN/>
        <w:spacing w:before="216"/>
        <w:ind w:left="709" w:right="673"/>
        <w:rPr>
          <w:i/>
          <w:iCs/>
          <w:sz w:val="22"/>
          <w:szCs w:val="22"/>
          <w:lang w:val="es-ES" w:eastAsia="es-ES"/>
        </w:rPr>
      </w:pPr>
      <w:r>
        <w:rPr>
          <w:spacing w:val="1"/>
          <w:sz w:val="22"/>
          <w:szCs w:val="22"/>
          <w:lang w:val="es-ES" w:eastAsia="es-ES"/>
        </w:rPr>
        <w:t xml:space="preserve">En cuanto a la calificación por habitualidad en la prestación del servicio, la cual </w:t>
      </w:r>
      <w:r>
        <w:rPr>
          <w:spacing w:val="3"/>
          <w:sz w:val="22"/>
          <w:szCs w:val="22"/>
          <w:lang w:val="es-ES" w:eastAsia="es-ES"/>
        </w:rPr>
        <w:t xml:space="preserve">se demuestra según el inciso b) del Artículo 33 mediante documento expedido </w:t>
      </w:r>
      <w:r>
        <w:rPr>
          <w:spacing w:val="4"/>
          <w:sz w:val="22"/>
          <w:szCs w:val="22"/>
          <w:lang w:val="es-ES" w:eastAsia="es-ES"/>
        </w:rPr>
        <w:t xml:space="preserve">por la Caja Costarricense del Seguro Social, debe hacerse la acotación que </w:t>
      </w:r>
      <w:r>
        <w:rPr>
          <w:spacing w:val="-2"/>
          <w:sz w:val="22"/>
          <w:szCs w:val="22"/>
          <w:lang w:val="es-ES" w:eastAsia="es-ES"/>
        </w:rPr>
        <w:t xml:space="preserve">conforme a lo dispuesto en la norma </w:t>
      </w:r>
      <w:r>
        <w:rPr>
          <w:i/>
          <w:iCs/>
          <w:spacing w:val="-2"/>
          <w:sz w:val="22"/>
          <w:szCs w:val="22"/>
          <w:lang w:val="es-ES" w:eastAsia="es-ES"/>
        </w:rPr>
        <w:t xml:space="preserve">"Se acreditará hasta un cuarenta por ciento </w:t>
      </w:r>
      <w:r>
        <w:rPr>
          <w:i/>
          <w:iCs/>
          <w:spacing w:val="4"/>
          <w:sz w:val="22"/>
          <w:szCs w:val="22"/>
          <w:lang w:val="es-ES" w:eastAsia="es-ES"/>
        </w:rPr>
        <w:t xml:space="preserve">(40%) del total de puntos por evaluar, de la siguiente manera: cuatro puntos </w:t>
      </w:r>
      <w:r>
        <w:rPr>
          <w:i/>
          <w:iCs/>
          <w:spacing w:val="5"/>
          <w:sz w:val="22"/>
          <w:szCs w:val="22"/>
          <w:lang w:val="es-ES" w:eastAsia="es-ES"/>
        </w:rPr>
        <w:t xml:space="preserve">por cada año que aparezca registrado en la Caja Costarricense de Seguro </w:t>
      </w:r>
      <w:r>
        <w:rPr>
          <w:i/>
          <w:iCs/>
          <w:spacing w:val="3"/>
          <w:sz w:val="22"/>
          <w:szCs w:val="22"/>
          <w:lang w:val="es-ES" w:eastAsia="es-ES"/>
        </w:rPr>
        <w:t xml:space="preserve">Social, en calidad de empleador o de empleado en el servicio público en la </w:t>
      </w:r>
      <w:r>
        <w:rPr>
          <w:i/>
          <w:iCs/>
          <w:sz w:val="22"/>
          <w:szCs w:val="22"/>
          <w:lang w:val="es-ES" w:eastAsia="es-ES"/>
        </w:rPr>
        <w:t>modalidad de taxi, o de cotizante del seguro voluntario".</w:t>
      </w:r>
    </w:p>
    <w:p w:rsidR="006F20E8" w:rsidRDefault="006F20E8" w:rsidP="003423DB">
      <w:pPr>
        <w:pStyle w:val="Style10"/>
        <w:kinsoku w:val="0"/>
        <w:autoSpaceDE/>
        <w:autoSpaceDN/>
        <w:ind w:left="709" w:right="673"/>
        <w:rPr>
          <w:i/>
          <w:iCs/>
          <w:sz w:val="22"/>
          <w:szCs w:val="22"/>
          <w:lang w:val="es-ES" w:eastAsia="es-ES"/>
        </w:rPr>
      </w:pPr>
      <w:r>
        <w:rPr>
          <w:spacing w:val="3"/>
          <w:sz w:val="22"/>
          <w:szCs w:val="22"/>
          <w:lang w:val="es-ES" w:eastAsia="es-ES"/>
        </w:rPr>
        <w:t xml:space="preserve">Para una correcta interpretación de dicho punto resulta necesario definir que es </w:t>
      </w:r>
      <w:r>
        <w:rPr>
          <w:spacing w:val="1"/>
          <w:sz w:val="22"/>
          <w:szCs w:val="22"/>
          <w:lang w:val="es-ES" w:eastAsia="es-ES"/>
        </w:rPr>
        <w:t xml:space="preserve">la habitualidad en la prestación del servicio. El Diccionario de la Real Academia </w:t>
      </w:r>
      <w:r>
        <w:rPr>
          <w:spacing w:val="3"/>
          <w:sz w:val="22"/>
          <w:szCs w:val="22"/>
          <w:lang w:val="es-ES" w:eastAsia="es-ES"/>
        </w:rPr>
        <w:t xml:space="preserve">de la Lengua Española define habitualidad como la </w:t>
      </w:r>
      <w:r>
        <w:rPr>
          <w:i/>
          <w:iCs/>
          <w:spacing w:val="3"/>
          <w:sz w:val="22"/>
          <w:szCs w:val="22"/>
          <w:lang w:val="es-ES" w:eastAsia="es-ES"/>
        </w:rPr>
        <w:t xml:space="preserve">"cualidad de habitual", </w:t>
      </w:r>
      <w:r>
        <w:rPr>
          <w:spacing w:val="6"/>
          <w:sz w:val="22"/>
          <w:szCs w:val="22"/>
          <w:lang w:val="es-ES" w:eastAsia="es-ES"/>
        </w:rPr>
        <w:t xml:space="preserve">definiendo a su vez habitual como algo que </w:t>
      </w:r>
      <w:r>
        <w:rPr>
          <w:i/>
          <w:iCs/>
          <w:spacing w:val="6"/>
          <w:sz w:val="22"/>
          <w:szCs w:val="22"/>
          <w:lang w:val="es-ES" w:eastAsia="es-ES"/>
        </w:rPr>
        <w:t xml:space="preserve">"se hace, padece o posee con </w:t>
      </w:r>
      <w:r>
        <w:rPr>
          <w:i/>
          <w:iCs/>
          <w:spacing w:val="3"/>
          <w:sz w:val="22"/>
          <w:szCs w:val="22"/>
          <w:lang w:val="es-ES" w:eastAsia="es-ES"/>
        </w:rPr>
        <w:t xml:space="preserve">continuación o por hábito", </w:t>
      </w:r>
      <w:r>
        <w:rPr>
          <w:spacing w:val="3"/>
          <w:sz w:val="22"/>
          <w:szCs w:val="22"/>
          <w:lang w:val="es-ES" w:eastAsia="es-ES"/>
        </w:rPr>
        <w:t xml:space="preserve">siendo una de las acepciones aceptadas de hábito </w:t>
      </w:r>
      <w:r>
        <w:rPr>
          <w:spacing w:val="1"/>
          <w:sz w:val="22"/>
          <w:szCs w:val="22"/>
          <w:lang w:val="es-ES" w:eastAsia="es-ES"/>
        </w:rPr>
        <w:t xml:space="preserve">como el </w:t>
      </w:r>
      <w:r>
        <w:rPr>
          <w:i/>
          <w:iCs/>
          <w:spacing w:val="1"/>
          <w:sz w:val="22"/>
          <w:szCs w:val="22"/>
          <w:lang w:val="es-ES" w:eastAsia="es-ES"/>
        </w:rPr>
        <w:t xml:space="preserve">"Modo especial de proceder o conducirse adquirido por repetición de </w:t>
      </w:r>
      <w:r>
        <w:rPr>
          <w:i/>
          <w:iCs/>
          <w:sz w:val="22"/>
          <w:szCs w:val="22"/>
          <w:lang w:val="es-ES" w:eastAsia="es-ES"/>
        </w:rPr>
        <w:t>actos iguales o semejantes, u originado por tendencias instintivas".</w:t>
      </w:r>
    </w:p>
    <w:p w:rsidR="006F20E8" w:rsidRDefault="006F20E8" w:rsidP="003423DB">
      <w:pPr>
        <w:pStyle w:val="Style10"/>
        <w:kinsoku w:val="0"/>
        <w:autoSpaceDE/>
        <w:autoSpaceDN/>
        <w:ind w:left="709" w:right="673"/>
        <w:rPr>
          <w:sz w:val="22"/>
          <w:szCs w:val="22"/>
          <w:lang w:val="es-ES" w:eastAsia="es-ES"/>
        </w:rPr>
      </w:pPr>
      <w:r>
        <w:rPr>
          <w:sz w:val="22"/>
          <w:szCs w:val="22"/>
          <w:lang w:val="es-ES" w:eastAsia="es-ES"/>
        </w:rPr>
        <w:t xml:space="preserve">Lo contrario a ello sería lo ocasional que se define como aquello que sobreviene </w:t>
      </w:r>
      <w:r>
        <w:rPr>
          <w:spacing w:val="2"/>
          <w:sz w:val="22"/>
          <w:szCs w:val="22"/>
          <w:lang w:val="es-ES" w:eastAsia="es-ES"/>
        </w:rPr>
        <w:t xml:space="preserve">por una ocasión u accidentalmente. Hecha la anterior conceptualización queda </w:t>
      </w:r>
      <w:r>
        <w:rPr>
          <w:spacing w:val="6"/>
          <w:sz w:val="22"/>
          <w:szCs w:val="22"/>
          <w:lang w:val="es-ES" w:eastAsia="es-ES"/>
        </w:rPr>
        <w:t xml:space="preserve">claro de una correcta interpretación de la norma y en concordancia con el </w:t>
      </w:r>
      <w:r>
        <w:rPr>
          <w:spacing w:val="4"/>
          <w:sz w:val="22"/>
          <w:szCs w:val="22"/>
          <w:lang w:val="es-ES" w:eastAsia="es-ES"/>
        </w:rPr>
        <w:t xml:space="preserve">principio de solidaridad que rige desde nuestra Carta Magna a la Seguridad </w:t>
      </w:r>
      <w:r>
        <w:rPr>
          <w:spacing w:val="1"/>
          <w:sz w:val="22"/>
          <w:szCs w:val="22"/>
          <w:lang w:val="es-ES" w:eastAsia="es-ES"/>
        </w:rPr>
        <w:t xml:space="preserve">Social, que la habitualidad en la prestación del servicio público, se acredita por </w:t>
      </w:r>
      <w:r>
        <w:rPr>
          <w:b/>
          <w:bCs/>
          <w:sz w:val="21"/>
          <w:szCs w:val="21"/>
          <w:lang w:val="es-ES" w:eastAsia="es-ES"/>
        </w:rPr>
        <w:t xml:space="preserve">cada año </w:t>
      </w:r>
      <w:r>
        <w:rPr>
          <w:sz w:val="22"/>
          <w:szCs w:val="22"/>
          <w:lang w:val="es-ES" w:eastAsia="es-ES"/>
        </w:rPr>
        <w:t xml:space="preserve">que aparezca registrado ante la CCSS como empleador, empleado del </w:t>
      </w:r>
      <w:r>
        <w:rPr>
          <w:spacing w:val="2"/>
          <w:sz w:val="22"/>
          <w:szCs w:val="22"/>
          <w:lang w:val="es-ES" w:eastAsia="es-ES"/>
        </w:rPr>
        <w:t xml:space="preserve">servicio público modalidad taxi o cotizante del seguro voluntario, </w:t>
      </w:r>
      <w:r>
        <w:rPr>
          <w:b/>
          <w:bCs/>
          <w:spacing w:val="2"/>
          <w:sz w:val="21"/>
          <w:szCs w:val="21"/>
          <w:lang w:val="es-ES" w:eastAsia="es-ES"/>
        </w:rPr>
        <w:t xml:space="preserve">razón por la </w:t>
      </w:r>
      <w:r>
        <w:rPr>
          <w:b/>
          <w:bCs/>
          <w:spacing w:val="7"/>
          <w:sz w:val="21"/>
          <w:szCs w:val="21"/>
          <w:lang w:val="es-ES" w:eastAsia="es-ES"/>
        </w:rPr>
        <w:t xml:space="preserve">cual para otorgar el puntaje se deben contabilizar años completos, </w:t>
      </w:r>
      <w:r>
        <w:rPr>
          <w:spacing w:val="7"/>
          <w:sz w:val="22"/>
          <w:szCs w:val="22"/>
          <w:lang w:val="es-ES" w:eastAsia="es-ES"/>
        </w:rPr>
        <w:t xml:space="preserve">esto es </w:t>
      </w:r>
      <w:r>
        <w:rPr>
          <w:sz w:val="22"/>
          <w:szCs w:val="22"/>
          <w:lang w:val="es-ES" w:eastAsia="es-ES"/>
        </w:rPr>
        <w:t xml:space="preserve">por períodos de doce meses, no siendo válido fraccionar el puntaje, no sólo por </w:t>
      </w:r>
      <w:r>
        <w:rPr>
          <w:spacing w:val="4"/>
          <w:sz w:val="22"/>
          <w:szCs w:val="22"/>
          <w:lang w:val="es-ES" w:eastAsia="es-ES"/>
        </w:rPr>
        <w:t xml:space="preserve">cuanto iría en fraude a lo dispuesto en la ley, sino además de que ello sería </w:t>
      </w:r>
      <w:r>
        <w:rPr>
          <w:spacing w:val="6"/>
          <w:sz w:val="22"/>
          <w:szCs w:val="22"/>
          <w:lang w:val="es-ES" w:eastAsia="es-ES"/>
        </w:rPr>
        <w:t xml:space="preserve">insuficiente para demostrar la habitualidad pues estaríamos en un caso de </w:t>
      </w:r>
      <w:r>
        <w:rPr>
          <w:spacing w:val="7"/>
          <w:sz w:val="22"/>
          <w:szCs w:val="22"/>
          <w:lang w:val="es-ES" w:eastAsia="es-ES"/>
        </w:rPr>
        <w:t xml:space="preserve">ocasionalidad, además de que no existe norma jurídica que faculte a este </w:t>
      </w:r>
      <w:r>
        <w:rPr>
          <w:sz w:val="22"/>
          <w:szCs w:val="22"/>
          <w:lang w:val="es-ES" w:eastAsia="es-ES"/>
        </w:rPr>
        <w:t xml:space="preserve">Consejo a calificar fracciones en la calificación por lo cual en estricto apego al </w:t>
      </w:r>
      <w:r>
        <w:rPr>
          <w:spacing w:val="1"/>
          <w:sz w:val="22"/>
          <w:szCs w:val="22"/>
          <w:lang w:val="es-ES" w:eastAsia="es-ES"/>
        </w:rPr>
        <w:t xml:space="preserve">principio de legalidad se tiene como ajustada a derecho la calificación realizada </w:t>
      </w:r>
      <w:r>
        <w:rPr>
          <w:spacing w:val="10"/>
          <w:sz w:val="22"/>
          <w:szCs w:val="22"/>
          <w:lang w:val="es-ES" w:eastAsia="es-ES"/>
        </w:rPr>
        <w:t xml:space="preserve">en este rubro. Así las cosas deben rechazarse también por el fondo los </w:t>
      </w:r>
      <w:r>
        <w:rPr>
          <w:sz w:val="22"/>
          <w:szCs w:val="22"/>
          <w:lang w:val="es-ES" w:eastAsia="es-ES"/>
        </w:rPr>
        <w:t>argumentos esgrimidos por la recurrente.</w:t>
      </w:r>
    </w:p>
    <w:p w:rsidR="006F20E8" w:rsidRDefault="006F20E8" w:rsidP="003423DB">
      <w:pPr>
        <w:pStyle w:val="Style11"/>
        <w:kinsoku w:val="0"/>
        <w:autoSpaceDE/>
        <w:autoSpaceDN/>
        <w:adjustRightInd/>
        <w:spacing w:before="216" w:after="720"/>
        <w:ind w:left="709" w:right="673"/>
        <w:jc w:val="both"/>
        <w:rPr>
          <w:sz w:val="22"/>
          <w:szCs w:val="22"/>
          <w:lang w:val="es-ES" w:eastAsia="es-ES"/>
        </w:rPr>
      </w:pPr>
      <w:r>
        <w:rPr>
          <w:spacing w:val="8"/>
          <w:sz w:val="22"/>
          <w:szCs w:val="22"/>
          <w:lang w:val="es-ES" w:eastAsia="es-ES"/>
        </w:rPr>
        <w:t xml:space="preserve">En el presente caso la gestionante no aporta prueba o documento alguno </w:t>
      </w:r>
      <w:r>
        <w:rPr>
          <w:spacing w:val="4"/>
          <w:sz w:val="22"/>
          <w:szCs w:val="22"/>
          <w:lang w:val="es-ES" w:eastAsia="es-ES"/>
        </w:rPr>
        <w:t xml:space="preserve">mediante el cual demuestre que asegurada voluntaria durante los diez años </w:t>
      </w:r>
      <w:r>
        <w:rPr>
          <w:sz w:val="22"/>
          <w:szCs w:val="22"/>
          <w:lang w:val="es-ES" w:eastAsia="es-ES"/>
        </w:rPr>
        <w:t xml:space="preserve">anteriores a la realización del concurso, constando únicamente según copia de la nota sin número de oficio emitida por la Sucursal de San Rafael de Heredia de la </w:t>
      </w:r>
      <w:r>
        <w:rPr>
          <w:spacing w:val="2"/>
          <w:sz w:val="22"/>
          <w:szCs w:val="22"/>
          <w:lang w:val="es-ES" w:eastAsia="es-ES"/>
        </w:rPr>
        <w:t xml:space="preserve">Caja Costarricense del Seguro social, la cual fue aportada por la gestionante, en </w:t>
      </w:r>
      <w:r>
        <w:rPr>
          <w:spacing w:val="5"/>
          <w:sz w:val="22"/>
          <w:szCs w:val="22"/>
          <w:lang w:val="es-ES" w:eastAsia="es-ES"/>
        </w:rPr>
        <w:t xml:space="preserve">la cual se establece que no se registra en los últimos diez años a la señora </w:t>
      </w:r>
      <w:r>
        <w:rPr>
          <w:spacing w:val="1"/>
          <w:sz w:val="22"/>
          <w:szCs w:val="22"/>
          <w:lang w:val="es-ES" w:eastAsia="es-ES"/>
        </w:rPr>
        <w:t xml:space="preserve">VV como asegurada voluntaria o trabajadora independiente razón por </w:t>
      </w:r>
      <w:r>
        <w:rPr>
          <w:sz w:val="22"/>
          <w:szCs w:val="22"/>
          <w:lang w:val="es-ES" w:eastAsia="es-ES"/>
        </w:rPr>
        <w:t>la cual no es posible otorgarle puntos en este ítem de la calificación. En cuanto a</w:t>
      </w:r>
    </w:p>
    <w:p w:rsidR="003423DB" w:rsidRDefault="003423DB">
      <w:pPr>
        <w:pStyle w:val="Style11"/>
        <w:kinsoku w:val="0"/>
        <w:autoSpaceDE/>
        <w:autoSpaceDN/>
        <w:adjustRightInd/>
        <w:spacing w:line="199" w:lineRule="auto"/>
        <w:jc w:val="right"/>
        <w:rPr>
          <w:rFonts w:ascii="Garamond" w:hAnsi="Garamond" w:cs="Garamond"/>
          <w:w w:val="105"/>
          <w:sz w:val="21"/>
          <w:szCs w:val="21"/>
          <w:lang w:val="es-ES" w:eastAsia="es-ES"/>
        </w:rPr>
      </w:pPr>
    </w:p>
    <w:p w:rsidR="00C7578B" w:rsidRDefault="00C7578B">
      <w:pPr>
        <w:pStyle w:val="Style11"/>
        <w:kinsoku w:val="0"/>
        <w:autoSpaceDE/>
        <w:autoSpaceDN/>
        <w:adjustRightInd/>
        <w:spacing w:line="199" w:lineRule="auto"/>
        <w:jc w:val="right"/>
        <w:rPr>
          <w:rFonts w:ascii="Garamond" w:hAnsi="Garamond" w:cs="Garamond"/>
          <w:w w:val="105"/>
          <w:sz w:val="21"/>
          <w:szCs w:val="21"/>
          <w:lang w:val="es-ES" w:eastAsia="es-ES"/>
        </w:rPr>
      </w:pPr>
    </w:p>
    <w:p w:rsidR="003423DB" w:rsidRDefault="003423DB">
      <w:pPr>
        <w:pStyle w:val="Style11"/>
        <w:kinsoku w:val="0"/>
        <w:autoSpaceDE/>
        <w:autoSpaceDN/>
        <w:adjustRightInd/>
        <w:spacing w:line="199" w:lineRule="auto"/>
        <w:jc w:val="right"/>
        <w:rPr>
          <w:rFonts w:ascii="Garamond" w:hAnsi="Garamond" w:cs="Garamond"/>
          <w:w w:val="105"/>
          <w:sz w:val="21"/>
          <w:szCs w:val="21"/>
          <w:lang w:val="es-ES" w:eastAsia="es-ES"/>
        </w:rPr>
      </w:pPr>
    </w:p>
    <w:p w:rsidR="006F20E8" w:rsidRDefault="006F20E8">
      <w:pPr>
        <w:pStyle w:val="Style11"/>
        <w:kinsoku w:val="0"/>
        <w:autoSpaceDE/>
        <w:autoSpaceDN/>
        <w:adjustRightInd/>
        <w:spacing w:line="199" w:lineRule="auto"/>
        <w:jc w:val="right"/>
        <w:rPr>
          <w:rFonts w:ascii="Garamond" w:hAnsi="Garamond" w:cs="Garamond"/>
          <w:w w:val="105"/>
          <w:sz w:val="21"/>
          <w:szCs w:val="21"/>
          <w:lang w:val="es-ES" w:eastAsia="es-ES"/>
        </w:rPr>
      </w:pPr>
      <w:r>
        <w:rPr>
          <w:rFonts w:ascii="Garamond" w:hAnsi="Garamond" w:cs="Garamond"/>
          <w:w w:val="105"/>
          <w:sz w:val="21"/>
          <w:szCs w:val="21"/>
          <w:lang w:val="es-ES" w:eastAsia="es-ES"/>
        </w:rPr>
        <w:t xml:space="preserve"> </w:t>
      </w:r>
    </w:p>
    <w:p w:rsidR="006F20E8" w:rsidRDefault="006F20E8">
      <w:pPr>
        <w:pStyle w:val="Style11"/>
        <w:kinsoku w:val="0"/>
        <w:autoSpaceDE/>
        <w:autoSpaceDN/>
        <w:adjustRightInd/>
        <w:ind w:left="864" w:right="864"/>
        <w:jc w:val="both"/>
        <w:rPr>
          <w:sz w:val="20"/>
          <w:szCs w:val="20"/>
          <w:lang w:val="es-ES" w:eastAsia="es-ES"/>
        </w:rPr>
      </w:pPr>
      <w:proofErr w:type="gramStart"/>
      <w:r>
        <w:rPr>
          <w:spacing w:val="11"/>
          <w:sz w:val="20"/>
          <w:szCs w:val="20"/>
          <w:lang w:val="es-ES" w:eastAsia="es-ES"/>
        </w:rPr>
        <w:lastRenderedPageBreak/>
        <w:t>la</w:t>
      </w:r>
      <w:proofErr w:type="gramEnd"/>
      <w:r>
        <w:rPr>
          <w:spacing w:val="11"/>
          <w:sz w:val="20"/>
          <w:szCs w:val="20"/>
          <w:lang w:val="es-ES" w:eastAsia="es-ES"/>
        </w:rPr>
        <w:t xml:space="preserve"> licencia la misma fue expedida hasta mediados del año inmediato anterior </w:t>
      </w:r>
      <w:r>
        <w:rPr>
          <w:spacing w:val="15"/>
          <w:sz w:val="20"/>
          <w:szCs w:val="20"/>
          <w:lang w:val="es-ES" w:eastAsia="es-ES"/>
        </w:rPr>
        <w:t xml:space="preserve">motivo por el cual no se puede acreditar experiencia en la prestación del </w:t>
      </w:r>
      <w:r>
        <w:rPr>
          <w:spacing w:val="16"/>
          <w:sz w:val="20"/>
          <w:szCs w:val="20"/>
          <w:lang w:val="es-ES" w:eastAsia="es-ES"/>
        </w:rPr>
        <w:t xml:space="preserve">servicio, motivo por el cual no se ha realizado modificación alguna a la </w:t>
      </w:r>
      <w:r>
        <w:rPr>
          <w:spacing w:val="11"/>
          <w:sz w:val="20"/>
          <w:szCs w:val="20"/>
          <w:lang w:val="es-ES" w:eastAsia="es-ES"/>
        </w:rPr>
        <w:t xml:space="preserve">calificación obtenida por la gestionante." (Léanse los folios del 57 al 61 del </w:t>
      </w:r>
      <w:r>
        <w:rPr>
          <w:sz w:val="20"/>
          <w:szCs w:val="20"/>
          <w:lang w:val="es-ES" w:eastAsia="es-ES"/>
        </w:rPr>
        <w:t>expediente administrativo TAT-019-12).</w:t>
      </w:r>
    </w:p>
    <w:p w:rsidR="006F20E8" w:rsidRDefault="006F20E8">
      <w:pPr>
        <w:pStyle w:val="Style11"/>
        <w:kinsoku w:val="0"/>
        <w:autoSpaceDE/>
        <w:autoSpaceDN/>
        <w:adjustRightInd/>
        <w:spacing w:before="288"/>
        <w:jc w:val="both"/>
        <w:rPr>
          <w:spacing w:val="-11"/>
          <w:w w:val="105"/>
          <w:lang w:val="es-ES" w:eastAsia="es-ES"/>
        </w:rPr>
      </w:pPr>
      <w:r w:rsidRPr="00CB1C7F">
        <w:rPr>
          <w:b/>
          <w:spacing w:val="-2"/>
          <w:w w:val="105"/>
          <w:lang w:val="es-ES" w:eastAsia="es-ES"/>
        </w:rPr>
        <w:t>CUARTO</w:t>
      </w:r>
      <w:r>
        <w:rPr>
          <w:spacing w:val="-2"/>
          <w:w w:val="105"/>
          <w:lang w:val="es-ES" w:eastAsia="es-ES"/>
        </w:rPr>
        <w:t xml:space="preserve">. En el Artículo 6.3.21 de la Sesión Ordinaria 60-2011, la Junta Directiva del </w:t>
      </w:r>
      <w:r>
        <w:rPr>
          <w:spacing w:val="4"/>
          <w:w w:val="105"/>
          <w:lang w:val="es-ES" w:eastAsia="es-ES"/>
        </w:rPr>
        <w:t xml:space="preserve">Consejo de Transporte Público respecto al Recurso de Revocatoria presentado por </w:t>
      </w:r>
      <w:r w:rsidRPr="00CB1C7F">
        <w:rPr>
          <w:b/>
          <w:spacing w:val="-11"/>
          <w:w w:val="105"/>
          <w:lang w:val="es-ES" w:eastAsia="es-ES"/>
        </w:rPr>
        <w:t>M</w:t>
      </w:r>
      <w:r w:rsidR="00C7578B">
        <w:rPr>
          <w:b/>
          <w:spacing w:val="-11"/>
          <w:w w:val="105"/>
          <w:lang w:val="es-ES" w:eastAsia="es-ES"/>
        </w:rPr>
        <w:t>.</w:t>
      </w:r>
      <w:r w:rsidR="00CB1C7F">
        <w:rPr>
          <w:b/>
          <w:spacing w:val="-11"/>
          <w:w w:val="105"/>
          <w:lang w:val="es-ES" w:eastAsia="es-ES"/>
        </w:rPr>
        <w:t>V</w:t>
      </w:r>
      <w:r w:rsidR="00C7578B">
        <w:rPr>
          <w:b/>
          <w:spacing w:val="-11"/>
          <w:w w:val="105"/>
          <w:lang w:val="es-ES" w:eastAsia="es-ES"/>
        </w:rPr>
        <w:t>.</w:t>
      </w:r>
      <w:r w:rsidRPr="00CB1C7F">
        <w:rPr>
          <w:b/>
          <w:spacing w:val="-11"/>
          <w:w w:val="105"/>
          <w:lang w:val="es-ES" w:eastAsia="es-ES"/>
        </w:rPr>
        <w:t>V</w:t>
      </w:r>
      <w:r w:rsidR="00C7578B">
        <w:rPr>
          <w:b/>
          <w:spacing w:val="-11"/>
          <w:w w:val="105"/>
          <w:lang w:val="es-ES" w:eastAsia="es-ES"/>
        </w:rPr>
        <w:t>.</w:t>
      </w:r>
      <w:r>
        <w:rPr>
          <w:spacing w:val="-11"/>
          <w:w w:val="105"/>
          <w:lang w:val="es-ES" w:eastAsia="es-ES"/>
        </w:rPr>
        <w:t>, acordó lo que de seguido se transcribe:</w:t>
      </w:r>
    </w:p>
    <w:p w:rsidR="006F20E8" w:rsidRPr="00CB1C7F" w:rsidRDefault="006F20E8">
      <w:pPr>
        <w:pStyle w:val="Style11"/>
        <w:kinsoku w:val="0"/>
        <w:autoSpaceDE/>
        <w:autoSpaceDN/>
        <w:adjustRightInd/>
        <w:spacing w:before="324"/>
        <w:ind w:left="864"/>
        <w:rPr>
          <w:rFonts w:ascii="Garamond" w:hAnsi="Garamond" w:cs="Garamond"/>
          <w:b/>
          <w:spacing w:val="2"/>
          <w:sz w:val="21"/>
          <w:szCs w:val="21"/>
          <w:lang w:val="es-ES" w:eastAsia="es-ES"/>
        </w:rPr>
      </w:pPr>
      <w:r w:rsidRPr="00CB1C7F">
        <w:rPr>
          <w:rFonts w:ascii="Garamond" w:hAnsi="Garamond" w:cs="Garamond"/>
          <w:b/>
          <w:spacing w:val="2"/>
          <w:sz w:val="21"/>
          <w:szCs w:val="21"/>
          <w:lang w:val="es-ES" w:eastAsia="es-ES"/>
        </w:rPr>
        <w:t>"(...) POR TANTO SE ACUERDA EN FIRME:</w:t>
      </w:r>
    </w:p>
    <w:p w:rsidR="006F20E8" w:rsidRPr="00CB1C7F" w:rsidRDefault="006F20E8">
      <w:pPr>
        <w:pStyle w:val="Style11"/>
        <w:kinsoku w:val="0"/>
        <w:autoSpaceDE/>
        <w:autoSpaceDN/>
        <w:adjustRightInd/>
        <w:spacing w:before="180" w:line="184" w:lineRule="auto"/>
        <w:ind w:left="864"/>
        <w:rPr>
          <w:rFonts w:ascii="Garamond" w:hAnsi="Garamond" w:cs="Garamond"/>
          <w:b/>
          <w:sz w:val="21"/>
          <w:szCs w:val="21"/>
          <w:lang w:val="es-ES" w:eastAsia="es-ES"/>
        </w:rPr>
      </w:pPr>
      <w:r w:rsidRPr="00CB1C7F">
        <w:rPr>
          <w:rFonts w:ascii="Garamond" w:hAnsi="Garamond" w:cs="Garamond"/>
          <w:b/>
          <w:sz w:val="21"/>
          <w:szCs w:val="21"/>
          <w:lang w:val="es-ES" w:eastAsia="es-ES"/>
        </w:rPr>
        <w:t>POR TANTO SE ACUERDA EN FIRME</w:t>
      </w:r>
    </w:p>
    <w:p w:rsidR="006F20E8" w:rsidRDefault="006F20E8" w:rsidP="00CB1C7F">
      <w:pPr>
        <w:pStyle w:val="Style11"/>
        <w:tabs>
          <w:tab w:val="left" w:pos="7938"/>
        </w:tabs>
        <w:kinsoku w:val="0"/>
        <w:autoSpaceDE/>
        <w:autoSpaceDN/>
        <w:adjustRightInd/>
        <w:ind w:left="709"/>
        <w:rPr>
          <w:sz w:val="20"/>
          <w:szCs w:val="20"/>
          <w:lang w:val="es-ES" w:eastAsia="es-ES"/>
        </w:rPr>
      </w:pPr>
      <w:r>
        <w:rPr>
          <w:sz w:val="20"/>
          <w:szCs w:val="20"/>
          <w:lang w:val="es-ES" w:eastAsia="es-ES"/>
        </w:rPr>
        <w:t>Acoger las recomendaciones realizadas y por ende:</w:t>
      </w:r>
    </w:p>
    <w:p w:rsidR="006F20E8" w:rsidRDefault="006F20E8" w:rsidP="00CB1C7F">
      <w:pPr>
        <w:pStyle w:val="Style11"/>
        <w:numPr>
          <w:ilvl w:val="0"/>
          <w:numId w:val="4"/>
        </w:numPr>
        <w:tabs>
          <w:tab w:val="clear" w:pos="216"/>
          <w:tab w:val="num" w:pos="1152"/>
          <w:tab w:val="left" w:pos="7938"/>
        </w:tabs>
        <w:kinsoku w:val="0"/>
        <w:autoSpaceDE/>
        <w:autoSpaceDN/>
        <w:adjustRightInd/>
        <w:ind w:left="709" w:firstLine="0"/>
        <w:rPr>
          <w:sz w:val="20"/>
          <w:szCs w:val="20"/>
          <w:lang w:val="es-ES" w:eastAsia="es-ES"/>
        </w:rPr>
      </w:pPr>
      <w:r>
        <w:rPr>
          <w:sz w:val="20"/>
          <w:szCs w:val="20"/>
          <w:lang w:val="es-ES" w:eastAsia="es-ES"/>
        </w:rPr>
        <w:t>Rechazar por jurídicamente improcedente el Recurso de Revocatoria.</w:t>
      </w:r>
    </w:p>
    <w:p w:rsidR="006F20E8" w:rsidRDefault="006F20E8" w:rsidP="00CB1C7F">
      <w:pPr>
        <w:pStyle w:val="Style11"/>
        <w:numPr>
          <w:ilvl w:val="0"/>
          <w:numId w:val="4"/>
        </w:numPr>
        <w:tabs>
          <w:tab w:val="clear" w:pos="216"/>
          <w:tab w:val="num" w:pos="1152"/>
          <w:tab w:val="left" w:pos="7938"/>
        </w:tabs>
        <w:kinsoku w:val="0"/>
        <w:autoSpaceDE/>
        <w:autoSpaceDN/>
        <w:adjustRightInd/>
        <w:ind w:left="709" w:right="673" w:firstLine="0"/>
        <w:jc w:val="both"/>
        <w:rPr>
          <w:i/>
          <w:iCs/>
          <w:spacing w:val="-3"/>
          <w:w w:val="105"/>
          <w:sz w:val="20"/>
          <w:szCs w:val="20"/>
          <w:lang w:val="es-ES" w:eastAsia="es-ES"/>
        </w:rPr>
      </w:pPr>
      <w:r>
        <w:rPr>
          <w:spacing w:val="2"/>
          <w:sz w:val="20"/>
          <w:szCs w:val="20"/>
          <w:lang w:val="es-ES" w:eastAsia="es-ES"/>
        </w:rPr>
        <w:t xml:space="preserve">Elevar la Apelación ante el Tribunal Administrativo de Transporte de conformidad con lo estipulado en el Artículo 349.2 de la Ley General de la Administración Pública </w:t>
      </w:r>
      <w:r>
        <w:rPr>
          <w:i/>
          <w:iCs/>
          <w:spacing w:val="-3"/>
          <w:w w:val="105"/>
          <w:sz w:val="20"/>
          <w:szCs w:val="20"/>
          <w:lang w:val="es-ES" w:eastAsia="es-ES"/>
        </w:rPr>
        <w:t>(...)" (Léanse los folios del 57 al 61 del expediente TAT-019-12)</w:t>
      </w:r>
    </w:p>
    <w:p w:rsidR="006F20E8" w:rsidRDefault="006F20E8">
      <w:pPr>
        <w:pStyle w:val="Style11"/>
        <w:kinsoku w:val="0"/>
        <w:autoSpaceDE/>
        <w:autoSpaceDN/>
        <w:adjustRightInd/>
        <w:spacing w:before="252"/>
        <w:ind w:right="72"/>
        <w:rPr>
          <w:i/>
          <w:iCs/>
          <w:w w:val="105"/>
          <w:sz w:val="22"/>
          <w:szCs w:val="22"/>
          <w:lang w:val="es-ES" w:eastAsia="es-ES"/>
        </w:rPr>
      </w:pPr>
      <w:r>
        <w:rPr>
          <w:spacing w:val="-1"/>
          <w:w w:val="105"/>
          <w:lang w:val="es-ES" w:eastAsia="es-ES"/>
        </w:rPr>
        <w:t xml:space="preserve">El citado acuerdo fue notificado el 8 de diciembre 2011. </w:t>
      </w:r>
      <w:r>
        <w:rPr>
          <w:i/>
          <w:iCs/>
          <w:spacing w:val="-1"/>
          <w:w w:val="105"/>
          <w:sz w:val="22"/>
          <w:szCs w:val="22"/>
          <w:lang w:val="es-ES" w:eastAsia="es-ES"/>
        </w:rPr>
        <w:t>(Ver folio 57 del expediente TAT</w:t>
      </w:r>
      <w:r>
        <w:rPr>
          <w:i/>
          <w:iCs/>
          <w:spacing w:val="-1"/>
          <w:w w:val="105"/>
          <w:sz w:val="22"/>
          <w:szCs w:val="22"/>
          <w:lang w:val="es-ES" w:eastAsia="es-ES"/>
        </w:rPr>
        <w:softHyphen/>
      </w:r>
      <w:r>
        <w:rPr>
          <w:i/>
          <w:iCs/>
          <w:w w:val="105"/>
          <w:sz w:val="22"/>
          <w:szCs w:val="22"/>
          <w:lang w:val="es-ES" w:eastAsia="es-ES"/>
        </w:rPr>
        <w:t>019-12)</w:t>
      </w:r>
    </w:p>
    <w:p w:rsidR="006F20E8" w:rsidRDefault="006F20E8">
      <w:pPr>
        <w:pStyle w:val="Style11"/>
        <w:tabs>
          <w:tab w:val="right" w:pos="8918"/>
        </w:tabs>
        <w:kinsoku w:val="0"/>
        <w:autoSpaceDE/>
        <w:autoSpaceDN/>
        <w:adjustRightInd/>
        <w:spacing w:before="288"/>
        <w:rPr>
          <w:spacing w:val="-3"/>
          <w:w w:val="105"/>
          <w:lang w:val="es-ES" w:eastAsia="es-ES"/>
        </w:rPr>
      </w:pPr>
      <w:r w:rsidRPr="00CB1C7F">
        <w:rPr>
          <w:b/>
          <w:w w:val="105"/>
          <w:lang w:val="es-ES" w:eastAsia="es-ES"/>
        </w:rPr>
        <w:t>QUINTO</w:t>
      </w:r>
      <w:r>
        <w:rPr>
          <w:w w:val="105"/>
          <w:lang w:val="es-ES" w:eastAsia="es-ES"/>
        </w:rPr>
        <w:t>.</w:t>
      </w:r>
      <w:r>
        <w:rPr>
          <w:w w:val="105"/>
          <w:lang w:val="es-ES" w:eastAsia="es-ES"/>
        </w:rPr>
        <w:tab/>
      </w:r>
      <w:r>
        <w:rPr>
          <w:spacing w:val="-3"/>
          <w:w w:val="105"/>
          <w:lang w:val="es-ES" w:eastAsia="es-ES"/>
        </w:rPr>
        <w:t>La Junta Directiva del Consejo de Transporte Público, en el Artículo 6.4.739</w:t>
      </w:r>
    </w:p>
    <w:p w:rsidR="006F20E8" w:rsidRDefault="006F20E8">
      <w:pPr>
        <w:pStyle w:val="Style11"/>
        <w:kinsoku w:val="0"/>
        <w:autoSpaceDE/>
        <w:autoSpaceDN/>
        <w:adjustRightInd/>
        <w:rPr>
          <w:spacing w:val="-4"/>
          <w:w w:val="105"/>
          <w:lang w:val="es-ES" w:eastAsia="es-ES"/>
        </w:rPr>
      </w:pPr>
      <w:proofErr w:type="gramStart"/>
      <w:r>
        <w:rPr>
          <w:spacing w:val="-4"/>
          <w:w w:val="105"/>
          <w:lang w:val="es-ES" w:eastAsia="es-ES"/>
        </w:rPr>
        <w:t>de</w:t>
      </w:r>
      <w:proofErr w:type="gramEnd"/>
      <w:r>
        <w:rPr>
          <w:spacing w:val="-4"/>
          <w:w w:val="105"/>
          <w:lang w:val="es-ES" w:eastAsia="es-ES"/>
        </w:rPr>
        <w:t xml:space="preserve"> la Sesión Ordinaria 60-2011 del 24 de agosto de 2011 dispone:</w:t>
      </w:r>
    </w:p>
    <w:p w:rsidR="006F20E8" w:rsidRPr="00CB1C7F" w:rsidRDefault="006F20E8">
      <w:pPr>
        <w:pStyle w:val="Style11"/>
        <w:kinsoku w:val="0"/>
        <w:autoSpaceDE/>
        <w:autoSpaceDN/>
        <w:adjustRightInd/>
        <w:spacing w:before="432" w:line="184" w:lineRule="auto"/>
        <w:ind w:left="576"/>
        <w:rPr>
          <w:rFonts w:ascii="Garamond" w:hAnsi="Garamond" w:cs="Garamond"/>
          <w:b/>
          <w:sz w:val="21"/>
          <w:szCs w:val="21"/>
          <w:lang w:val="es-ES" w:eastAsia="es-ES"/>
        </w:rPr>
      </w:pPr>
      <w:r w:rsidRPr="00CB1C7F">
        <w:rPr>
          <w:rFonts w:ascii="Garamond" w:hAnsi="Garamond" w:cs="Garamond"/>
          <w:b/>
          <w:sz w:val="21"/>
          <w:szCs w:val="21"/>
          <w:lang w:val="es-ES" w:eastAsia="es-ES"/>
        </w:rPr>
        <w:t>"POR TANTO SE ACUERDA EN FIRME:</w:t>
      </w:r>
    </w:p>
    <w:p w:rsidR="006F20E8" w:rsidRDefault="006F20E8">
      <w:pPr>
        <w:pStyle w:val="Style11"/>
        <w:kinsoku w:val="0"/>
        <w:autoSpaceDE/>
        <w:autoSpaceDN/>
        <w:adjustRightInd/>
        <w:spacing w:before="180"/>
        <w:ind w:left="504" w:right="720"/>
        <w:rPr>
          <w:sz w:val="20"/>
          <w:szCs w:val="20"/>
          <w:lang w:val="es-ES" w:eastAsia="es-ES"/>
        </w:rPr>
      </w:pPr>
      <w:r>
        <w:rPr>
          <w:spacing w:val="3"/>
          <w:sz w:val="20"/>
          <w:szCs w:val="20"/>
          <w:lang w:val="es-ES" w:eastAsia="es-ES"/>
        </w:rPr>
        <w:t xml:space="preserve">Aprobar las recomendaciones emanadas en el informe DE-2011-2211 mediante el cual se </w:t>
      </w:r>
      <w:r>
        <w:rPr>
          <w:sz w:val="20"/>
          <w:szCs w:val="20"/>
          <w:lang w:val="es-ES" w:eastAsia="es-ES"/>
        </w:rPr>
        <w:t>adjunta el informe de la Comisión de evaluación de las ofertas y por ende:</w:t>
      </w:r>
    </w:p>
    <w:p w:rsidR="006F20E8" w:rsidRDefault="006F20E8">
      <w:pPr>
        <w:pStyle w:val="Style11"/>
        <w:numPr>
          <w:ilvl w:val="0"/>
          <w:numId w:val="5"/>
        </w:numPr>
        <w:tabs>
          <w:tab w:val="clear" w:pos="216"/>
          <w:tab w:val="num" w:pos="792"/>
        </w:tabs>
        <w:kinsoku w:val="0"/>
        <w:autoSpaceDE/>
        <w:autoSpaceDN/>
        <w:adjustRightInd/>
        <w:spacing w:before="180"/>
        <w:ind w:right="720"/>
        <w:jc w:val="both"/>
        <w:rPr>
          <w:sz w:val="20"/>
          <w:szCs w:val="20"/>
          <w:lang w:val="es-ES" w:eastAsia="es-ES"/>
        </w:rPr>
      </w:pPr>
      <w:r>
        <w:rPr>
          <w:spacing w:val="2"/>
          <w:sz w:val="20"/>
          <w:szCs w:val="20"/>
          <w:lang w:val="es-ES" w:eastAsia="es-ES"/>
        </w:rPr>
        <w:t>Informarle al señor (a) V</w:t>
      </w:r>
      <w:r w:rsidR="00C7578B">
        <w:rPr>
          <w:spacing w:val="2"/>
          <w:sz w:val="20"/>
          <w:szCs w:val="20"/>
          <w:lang w:val="es-ES" w:eastAsia="es-ES"/>
        </w:rPr>
        <w:t>.</w:t>
      </w:r>
      <w:r>
        <w:rPr>
          <w:spacing w:val="2"/>
          <w:sz w:val="20"/>
          <w:szCs w:val="20"/>
          <w:lang w:val="es-ES" w:eastAsia="es-ES"/>
        </w:rPr>
        <w:t>V</w:t>
      </w:r>
      <w:r w:rsidR="00C7578B">
        <w:rPr>
          <w:spacing w:val="2"/>
          <w:sz w:val="20"/>
          <w:szCs w:val="20"/>
          <w:lang w:val="es-ES" w:eastAsia="es-ES"/>
        </w:rPr>
        <w:t>.</w:t>
      </w:r>
      <w:r>
        <w:rPr>
          <w:spacing w:val="2"/>
          <w:sz w:val="20"/>
          <w:szCs w:val="20"/>
          <w:lang w:val="es-ES" w:eastAsia="es-ES"/>
        </w:rPr>
        <w:t>M</w:t>
      </w:r>
      <w:r w:rsidR="00C7578B">
        <w:rPr>
          <w:spacing w:val="2"/>
          <w:sz w:val="20"/>
          <w:szCs w:val="20"/>
          <w:lang w:val="es-ES" w:eastAsia="es-ES"/>
        </w:rPr>
        <w:t>.</w:t>
      </w:r>
      <w:r>
        <w:rPr>
          <w:spacing w:val="2"/>
          <w:sz w:val="20"/>
          <w:szCs w:val="20"/>
          <w:lang w:val="es-ES" w:eastAsia="es-ES"/>
        </w:rPr>
        <w:t xml:space="preserve"> oferente de la licitación Pública </w:t>
      </w:r>
      <w:r>
        <w:rPr>
          <w:spacing w:val="6"/>
          <w:sz w:val="20"/>
          <w:szCs w:val="20"/>
          <w:lang w:val="es-ES" w:eastAsia="es-ES"/>
        </w:rPr>
        <w:t xml:space="preserve">tendiente a concesionar 1034 placas de servicio público modalidad taxi, con unidades </w:t>
      </w:r>
      <w:r>
        <w:rPr>
          <w:spacing w:val="4"/>
          <w:sz w:val="20"/>
          <w:szCs w:val="20"/>
          <w:lang w:val="es-ES" w:eastAsia="es-ES"/>
        </w:rPr>
        <w:t xml:space="preserve">adaptadas para personas con discapacidad, que por haber obtenido una calificación de O </w:t>
      </w:r>
      <w:r>
        <w:rPr>
          <w:spacing w:val="6"/>
          <w:sz w:val="20"/>
          <w:szCs w:val="20"/>
          <w:lang w:val="es-ES" w:eastAsia="es-ES"/>
        </w:rPr>
        <w:t xml:space="preserve">puntos, no resulto adjudicatario para la Base de operación 401010 descrita como AM </w:t>
      </w:r>
      <w:r>
        <w:rPr>
          <w:sz w:val="20"/>
          <w:szCs w:val="20"/>
          <w:lang w:val="es-ES" w:eastAsia="es-ES"/>
        </w:rPr>
        <w:t>HEREDIA de la Provincia de HEREDIA.</w:t>
      </w:r>
    </w:p>
    <w:p w:rsidR="006F20E8" w:rsidRDefault="006F20E8">
      <w:pPr>
        <w:pStyle w:val="Style11"/>
        <w:numPr>
          <w:ilvl w:val="0"/>
          <w:numId w:val="5"/>
        </w:numPr>
        <w:tabs>
          <w:tab w:val="clear" w:pos="216"/>
          <w:tab w:val="num" w:pos="792"/>
        </w:tabs>
        <w:kinsoku w:val="0"/>
        <w:autoSpaceDE/>
        <w:autoSpaceDN/>
        <w:adjustRightInd/>
        <w:spacing w:before="180"/>
        <w:rPr>
          <w:spacing w:val="4"/>
          <w:sz w:val="20"/>
          <w:szCs w:val="20"/>
          <w:lang w:val="es-ES" w:eastAsia="es-ES"/>
        </w:rPr>
      </w:pPr>
      <w:r>
        <w:rPr>
          <w:spacing w:val="4"/>
          <w:sz w:val="20"/>
          <w:szCs w:val="20"/>
          <w:lang w:val="es-ES" w:eastAsia="es-ES"/>
        </w:rPr>
        <w:t>Notifíquese."(Ver folios 1 a 2 del expediente TAT-019-12)</w:t>
      </w:r>
    </w:p>
    <w:p w:rsidR="006F20E8" w:rsidRDefault="006F20E8">
      <w:pPr>
        <w:pStyle w:val="Style11"/>
        <w:tabs>
          <w:tab w:val="right" w:pos="7545"/>
        </w:tabs>
        <w:kinsoku w:val="0"/>
        <w:autoSpaceDE/>
        <w:autoSpaceDN/>
        <w:adjustRightInd/>
        <w:spacing w:before="288" w:line="296" w:lineRule="exact"/>
        <w:rPr>
          <w:spacing w:val="-4"/>
          <w:w w:val="105"/>
          <w:lang w:val="es-ES" w:eastAsia="es-ES"/>
        </w:rPr>
      </w:pPr>
      <w:r w:rsidRPr="00CB1C7F">
        <w:rPr>
          <w:rFonts w:ascii="Garamond" w:hAnsi="Garamond" w:cs="Garamond"/>
          <w:b/>
          <w:spacing w:val="-2"/>
          <w:sz w:val="25"/>
          <w:szCs w:val="25"/>
          <w:lang w:val="es-ES" w:eastAsia="es-ES"/>
        </w:rPr>
        <w:t>SEXTO.</w:t>
      </w:r>
      <w:r>
        <w:rPr>
          <w:rFonts w:ascii="Garamond" w:hAnsi="Garamond" w:cs="Garamond"/>
          <w:spacing w:val="-2"/>
          <w:sz w:val="25"/>
          <w:szCs w:val="25"/>
          <w:lang w:val="es-ES" w:eastAsia="es-ES"/>
        </w:rPr>
        <w:tab/>
      </w:r>
      <w:r>
        <w:rPr>
          <w:spacing w:val="-4"/>
          <w:w w:val="105"/>
          <w:lang w:val="es-ES" w:eastAsia="es-ES"/>
        </w:rPr>
        <w:t>En los procedimientos se han seguido las prescripciones de ley.</w:t>
      </w:r>
    </w:p>
    <w:p w:rsidR="006F20E8" w:rsidRPr="00CB1C7F" w:rsidRDefault="006F20E8">
      <w:pPr>
        <w:pStyle w:val="Style11"/>
        <w:kinsoku w:val="0"/>
        <w:autoSpaceDE/>
        <w:autoSpaceDN/>
        <w:adjustRightInd/>
        <w:spacing w:before="432"/>
        <w:rPr>
          <w:rFonts w:ascii="Garamond" w:hAnsi="Garamond" w:cs="Garamond"/>
          <w:b/>
          <w:sz w:val="25"/>
          <w:szCs w:val="25"/>
          <w:lang w:val="es-ES" w:eastAsia="es-ES"/>
        </w:rPr>
      </w:pPr>
      <w:r w:rsidRPr="00CB1C7F">
        <w:rPr>
          <w:rFonts w:ascii="Garamond" w:hAnsi="Garamond" w:cs="Garamond"/>
          <w:b/>
          <w:sz w:val="25"/>
          <w:szCs w:val="25"/>
          <w:lang w:val="es-ES" w:eastAsia="es-ES"/>
        </w:rPr>
        <w:t>REDACTA EL JUEZ PORTUGUEZ MÉNDEZ:</w:t>
      </w:r>
    </w:p>
    <w:p w:rsidR="006F20E8" w:rsidRPr="00CB1C7F" w:rsidRDefault="006F20E8">
      <w:pPr>
        <w:pStyle w:val="Style11"/>
        <w:kinsoku w:val="0"/>
        <w:autoSpaceDE/>
        <w:autoSpaceDN/>
        <w:adjustRightInd/>
        <w:spacing w:before="396" w:line="187" w:lineRule="auto"/>
        <w:ind w:left="3456"/>
        <w:rPr>
          <w:rFonts w:ascii="Garamond" w:hAnsi="Garamond" w:cs="Garamond"/>
          <w:b/>
          <w:sz w:val="25"/>
          <w:szCs w:val="25"/>
          <w:lang w:val="es-ES" w:eastAsia="es-ES"/>
        </w:rPr>
      </w:pPr>
      <w:r w:rsidRPr="00CB1C7F">
        <w:rPr>
          <w:rFonts w:ascii="Garamond" w:hAnsi="Garamond" w:cs="Garamond"/>
          <w:b/>
          <w:sz w:val="25"/>
          <w:szCs w:val="25"/>
          <w:lang w:val="es-ES" w:eastAsia="es-ES"/>
        </w:rPr>
        <w:t>CONSIDERANDO</w:t>
      </w:r>
    </w:p>
    <w:p w:rsidR="006F20E8" w:rsidRDefault="006F20E8" w:rsidP="00CB1C7F">
      <w:pPr>
        <w:pStyle w:val="Style11"/>
        <w:kinsoku w:val="0"/>
        <w:autoSpaceDE/>
        <w:autoSpaceDN/>
        <w:adjustRightInd/>
        <w:spacing w:before="216" w:line="275" w:lineRule="exact"/>
        <w:jc w:val="both"/>
        <w:rPr>
          <w:spacing w:val="-4"/>
          <w:w w:val="105"/>
          <w:lang w:val="es-ES" w:eastAsia="es-ES"/>
        </w:rPr>
      </w:pPr>
      <w:r w:rsidRPr="009A6ABD">
        <w:rPr>
          <w:rFonts w:ascii="Garamond" w:hAnsi="Garamond" w:cs="Garamond"/>
          <w:b/>
          <w:spacing w:val="1"/>
          <w:sz w:val="25"/>
          <w:szCs w:val="25"/>
          <w:lang w:val="es-ES" w:eastAsia="es-ES"/>
        </w:rPr>
        <w:t>1.- COMPETENCIA.-</w:t>
      </w:r>
      <w:r>
        <w:rPr>
          <w:rFonts w:ascii="Garamond" w:hAnsi="Garamond" w:cs="Garamond"/>
          <w:spacing w:val="1"/>
          <w:sz w:val="25"/>
          <w:szCs w:val="25"/>
          <w:lang w:val="es-ES" w:eastAsia="es-ES"/>
        </w:rPr>
        <w:t xml:space="preserve"> </w:t>
      </w:r>
      <w:r>
        <w:rPr>
          <w:spacing w:val="1"/>
          <w:w w:val="105"/>
          <w:lang w:val="es-ES" w:eastAsia="es-ES"/>
        </w:rPr>
        <w:t>El Tribunal Administrativo de Transporte es el competente para</w:t>
      </w:r>
      <w:r w:rsidR="00CB1C7F">
        <w:rPr>
          <w:spacing w:val="1"/>
          <w:w w:val="105"/>
          <w:lang w:val="es-ES" w:eastAsia="es-ES"/>
        </w:rPr>
        <w:t xml:space="preserve"> </w:t>
      </w:r>
      <w:r>
        <w:rPr>
          <w:spacing w:val="-2"/>
          <w:w w:val="105"/>
          <w:lang w:val="es-ES" w:eastAsia="es-ES"/>
        </w:rPr>
        <w:t xml:space="preserve">conocer y resolver el presente recurso de apelación de conformidad con el </w:t>
      </w:r>
      <w:r w:rsidR="00CB1C7F">
        <w:rPr>
          <w:spacing w:val="-2"/>
          <w:w w:val="105"/>
          <w:lang w:val="es-ES" w:eastAsia="es-ES"/>
        </w:rPr>
        <w:t xml:space="preserve"> a</w:t>
      </w:r>
      <w:r>
        <w:rPr>
          <w:spacing w:val="-2"/>
          <w:w w:val="105"/>
          <w:lang w:val="es-ES" w:eastAsia="es-ES"/>
        </w:rPr>
        <w:t>rtículo 22 de la</w:t>
      </w:r>
      <w:r w:rsidR="00CB1C7F">
        <w:rPr>
          <w:spacing w:val="-2"/>
          <w:w w:val="105"/>
          <w:lang w:val="es-ES" w:eastAsia="es-ES"/>
        </w:rPr>
        <w:t xml:space="preserve"> </w:t>
      </w:r>
      <w:r>
        <w:rPr>
          <w:spacing w:val="-3"/>
          <w:w w:val="105"/>
          <w:lang w:val="es-ES" w:eastAsia="es-ES"/>
        </w:rPr>
        <w:t xml:space="preserve">Ley Reguladora del Servicio Público de Transporte Remunerado de Personas en Vehículos </w:t>
      </w:r>
      <w:r>
        <w:rPr>
          <w:spacing w:val="-4"/>
          <w:w w:val="105"/>
          <w:lang w:val="es-ES" w:eastAsia="es-ES"/>
        </w:rPr>
        <w:t>en la Modalidad de Taxi N.7969 del 22 de diciembre de 1999.</w:t>
      </w:r>
    </w:p>
    <w:p w:rsidR="00CB1C7F" w:rsidRDefault="00CB1C7F">
      <w:pPr>
        <w:pStyle w:val="Style11"/>
        <w:kinsoku w:val="0"/>
        <w:autoSpaceDE/>
        <w:autoSpaceDN/>
        <w:adjustRightInd/>
        <w:spacing w:line="194" w:lineRule="auto"/>
        <w:ind w:right="216"/>
        <w:jc w:val="right"/>
        <w:rPr>
          <w:rFonts w:ascii="Garamond" w:hAnsi="Garamond" w:cs="Garamond"/>
          <w:spacing w:val="6"/>
          <w:sz w:val="21"/>
          <w:szCs w:val="21"/>
          <w:lang w:val="es-ES" w:eastAsia="es-ES"/>
        </w:rPr>
      </w:pPr>
    </w:p>
    <w:p w:rsidR="00CB1C7F" w:rsidRDefault="00CB1C7F">
      <w:pPr>
        <w:pStyle w:val="Style11"/>
        <w:kinsoku w:val="0"/>
        <w:autoSpaceDE/>
        <w:autoSpaceDN/>
        <w:adjustRightInd/>
        <w:spacing w:line="194" w:lineRule="auto"/>
        <w:ind w:right="216"/>
        <w:jc w:val="right"/>
        <w:rPr>
          <w:rFonts w:ascii="Garamond" w:hAnsi="Garamond" w:cs="Garamond"/>
          <w:spacing w:val="6"/>
          <w:sz w:val="21"/>
          <w:szCs w:val="21"/>
          <w:lang w:val="es-ES" w:eastAsia="es-ES"/>
        </w:rPr>
      </w:pPr>
    </w:p>
    <w:p w:rsidR="00CB1C7F" w:rsidRDefault="00CB1C7F">
      <w:pPr>
        <w:pStyle w:val="Style11"/>
        <w:kinsoku w:val="0"/>
        <w:autoSpaceDE/>
        <w:autoSpaceDN/>
        <w:adjustRightInd/>
        <w:spacing w:line="194" w:lineRule="auto"/>
        <w:ind w:right="216"/>
        <w:jc w:val="right"/>
        <w:rPr>
          <w:rFonts w:ascii="Garamond" w:hAnsi="Garamond" w:cs="Garamond"/>
          <w:spacing w:val="6"/>
          <w:sz w:val="21"/>
          <w:szCs w:val="21"/>
          <w:lang w:val="es-ES" w:eastAsia="es-ES"/>
        </w:rPr>
      </w:pPr>
    </w:p>
    <w:p w:rsidR="00CB1C7F" w:rsidRDefault="00CB1C7F" w:rsidP="00CB1C7F">
      <w:pPr>
        <w:pStyle w:val="Style12"/>
        <w:kinsoku w:val="0"/>
        <w:autoSpaceDE/>
        <w:autoSpaceDN/>
        <w:rPr>
          <w:spacing w:val="-4"/>
          <w:w w:val="105"/>
          <w:lang w:val="es-ES" w:eastAsia="es-ES"/>
        </w:rPr>
      </w:pPr>
    </w:p>
    <w:p w:rsidR="009A6ABD" w:rsidRDefault="009A6ABD" w:rsidP="00CB1C7F">
      <w:pPr>
        <w:pStyle w:val="Style12"/>
        <w:kinsoku w:val="0"/>
        <w:autoSpaceDE/>
        <w:autoSpaceDN/>
        <w:rPr>
          <w:spacing w:val="-4"/>
          <w:w w:val="105"/>
          <w:lang w:val="es-ES" w:eastAsia="es-ES"/>
        </w:rPr>
      </w:pPr>
    </w:p>
    <w:p w:rsidR="00CB1C7F" w:rsidRDefault="00CB1C7F" w:rsidP="00CB1C7F">
      <w:pPr>
        <w:pStyle w:val="Style12"/>
        <w:kinsoku w:val="0"/>
        <w:autoSpaceDE/>
        <w:autoSpaceDN/>
        <w:rPr>
          <w:spacing w:val="-4"/>
          <w:w w:val="105"/>
          <w:lang w:val="es-ES" w:eastAsia="es-ES"/>
        </w:rPr>
      </w:pPr>
    </w:p>
    <w:p w:rsidR="00CB1C7F" w:rsidRDefault="00CB1C7F" w:rsidP="00CB1C7F">
      <w:pPr>
        <w:pStyle w:val="Style12"/>
        <w:kinsoku w:val="0"/>
        <w:autoSpaceDE/>
        <w:autoSpaceDN/>
        <w:rPr>
          <w:spacing w:val="-4"/>
          <w:w w:val="105"/>
          <w:lang w:val="es-ES" w:eastAsia="es-ES"/>
        </w:rPr>
      </w:pPr>
    </w:p>
    <w:p w:rsidR="00CB1C7F" w:rsidRPr="00CB1C7F" w:rsidRDefault="00CB1C7F" w:rsidP="00CB1C7F">
      <w:pPr>
        <w:pStyle w:val="Style12"/>
        <w:kinsoku w:val="0"/>
        <w:autoSpaceDE/>
        <w:autoSpaceDN/>
        <w:rPr>
          <w:spacing w:val="-4"/>
          <w:w w:val="105"/>
          <w:lang w:val="es-ES" w:eastAsia="es-ES"/>
        </w:rPr>
      </w:pPr>
    </w:p>
    <w:p w:rsidR="006F20E8" w:rsidRPr="00CB1C7F" w:rsidRDefault="006F20E8" w:rsidP="00CB1C7F">
      <w:pPr>
        <w:pStyle w:val="Style12"/>
        <w:numPr>
          <w:ilvl w:val="0"/>
          <w:numId w:val="6"/>
        </w:numPr>
        <w:kinsoku w:val="0"/>
        <w:autoSpaceDE/>
        <w:autoSpaceDN/>
        <w:rPr>
          <w:spacing w:val="-4"/>
          <w:w w:val="105"/>
          <w:sz w:val="23"/>
          <w:szCs w:val="23"/>
          <w:lang w:val="es-ES" w:eastAsia="es-ES"/>
        </w:rPr>
      </w:pPr>
      <w:r w:rsidRPr="00CB1C7F">
        <w:rPr>
          <w:b/>
          <w:bCs/>
          <w:spacing w:val="-1"/>
          <w:sz w:val="23"/>
          <w:szCs w:val="23"/>
          <w:lang w:val="es-ES" w:eastAsia="es-ES"/>
        </w:rPr>
        <w:lastRenderedPageBreak/>
        <w:t xml:space="preserve">ADMISIBILIDAD DEL RECURSO. </w:t>
      </w:r>
      <w:r w:rsidRPr="00CB1C7F">
        <w:rPr>
          <w:b/>
          <w:bCs/>
          <w:spacing w:val="-1"/>
          <w:sz w:val="23"/>
          <w:szCs w:val="23"/>
          <w:u w:val="single"/>
          <w:lang w:val="es-ES" w:eastAsia="es-ES"/>
        </w:rPr>
        <w:t>En cuanto a la Legitimación:</w:t>
      </w:r>
      <w:r w:rsidRPr="00CB1C7F">
        <w:rPr>
          <w:spacing w:val="-1"/>
          <w:w w:val="105"/>
          <w:sz w:val="23"/>
          <w:szCs w:val="23"/>
          <w:lang w:val="es-ES" w:eastAsia="es-ES"/>
        </w:rPr>
        <w:t xml:space="preserve"> De conformidad </w:t>
      </w:r>
      <w:r w:rsidRPr="00CB1C7F">
        <w:rPr>
          <w:spacing w:val="-5"/>
          <w:w w:val="105"/>
          <w:sz w:val="23"/>
          <w:szCs w:val="23"/>
          <w:lang w:val="es-ES" w:eastAsia="es-ES"/>
        </w:rPr>
        <w:t xml:space="preserve">con lo dispuesto en el artículo 11 del la ley 7969 "Ley Reguladora del Servicio Público de </w:t>
      </w:r>
      <w:r w:rsidRPr="00CB1C7F">
        <w:rPr>
          <w:spacing w:val="-2"/>
          <w:w w:val="105"/>
          <w:sz w:val="23"/>
          <w:szCs w:val="23"/>
          <w:lang w:val="es-ES" w:eastAsia="es-ES"/>
        </w:rPr>
        <w:t xml:space="preserve">Transporte Remunerado de Personas en Vehículos en la Modalidad de Taxi", la recurrente </w:t>
      </w:r>
      <w:r w:rsidRPr="00CB1C7F">
        <w:rPr>
          <w:spacing w:val="3"/>
          <w:w w:val="105"/>
          <w:sz w:val="23"/>
          <w:szCs w:val="23"/>
          <w:lang w:val="es-ES" w:eastAsia="es-ES"/>
        </w:rPr>
        <w:t xml:space="preserve">se encuentra legitimada para este acto, toda vez que en el Artículo 3.3 de la Sesión </w:t>
      </w:r>
      <w:r w:rsidRPr="00CB1C7F">
        <w:rPr>
          <w:spacing w:val="-4"/>
          <w:w w:val="105"/>
          <w:sz w:val="23"/>
          <w:szCs w:val="23"/>
          <w:lang w:val="es-ES" w:eastAsia="es-ES"/>
        </w:rPr>
        <w:t xml:space="preserve">Ordinaria 37-2011 del 26 de mayo de 2011 emitida por el Consejo de Transporte Público, </w:t>
      </w:r>
      <w:r w:rsidRPr="00CB1C7F">
        <w:rPr>
          <w:w w:val="105"/>
          <w:sz w:val="23"/>
          <w:szCs w:val="23"/>
          <w:lang w:val="es-ES" w:eastAsia="es-ES"/>
        </w:rPr>
        <w:t xml:space="preserve">refiere a la calificación de las ofertas de la Licitación Pública para otorgar en concesión </w:t>
      </w:r>
      <w:r w:rsidRPr="00CB1C7F">
        <w:rPr>
          <w:spacing w:val="-4"/>
          <w:w w:val="105"/>
          <w:sz w:val="23"/>
          <w:szCs w:val="23"/>
          <w:lang w:val="es-ES" w:eastAsia="es-ES"/>
        </w:rPr>
        <w:t xml:space="preserve">1034 placas para Transporte Público en Modalidad Taxi, con Vehículos Adaptados para </w:t>
      </w:r>
      <w:r w:rsidRPr="00CB1C7F">
        <w:rPr>
          <w:spacing w:val="1"/>
          <w:w w:val="105"/>
          <w:sz w:val="23"/>
          <w:szCs w:val="23"/>
          <w:lang w:val="es-ES" w:eastAsia="es-ES"/>
        </w:rPr>
        <w:t xml:space="preserve">Personas con Discapacidad, por lo que obtiene la legitimación genérica propia de un </w:t>
      </w:r>
      <w:r w:rsidRPr="00CB1C7F">
        <w:rPr>
          <w:spacing w:val="-1"/>
          <w:w w:val="105"/>
          <w:sz w:val="23"/>
          <w:szCs w:val="23"/>
          <w:lang w:val="es-ES" w:eastAsia="es-ES"/>
        </w:rPr>
        <w:t xml:space="preserve">procedimiento de contratación administrativa en la fase de calificación de ofertas, previo a </w:t>
      </w:r>
      <w:r w:rsidRPr="00CB1C7F">
        <w:rPr>
          <w:spacing w:val="-5"/>
          <w:w w:val="105"/>
          <w:sz w:val="23"/>
          <w:szCs w:val="23"/>
          <w:lang w:val="es-ES" w:eastAsia="es-ES"/>
        </w:rPr>
        <w:t xml:space="preserve">la adjudicación. </w:t>
      </w:r>
      <w:r w:rsidRPr="00CB1C7F">
        <w:rPr>
          <w:b/>
          <w:bCs/>
          <w:spacing w:val="-5"/>
          <w:sz w:val="23"/>
          <w:szCs w:val="23"/>
          <w:u w:val="single"/>
          <w:lang w:val="es-ES" w:eastAsia="es-ES"/>
        </w:rPr>
        <w:t>En cuanto al plazo:</w:t>
      </w:r>
      <w:r w:rsidRPr="00CB1C7F">
        <w:rPr>
          <w:spacing w:val="-5"/>
          <w:w w:val="105"/>
          <w:sz w:val="23"/>
          <w:szCs w:val="23"/>
          <w:lang w:val="es-ES" w:eastAsia="es-ES"/>
        </w:rPr>
        <w:t xml:space="preserve"> La recurrente presenta su recurso de revocatoria con </w:t>
      </w:r>
      <w:r w:rsidRPr="00CB1C7F">
        <w:rPr>
          <w:spacing w:val="-4"/>
          <w:w w:val="105"/>
          <w:sz w:val="23"/>
          <w:szCs w:val="23"/>
          <w:lang w:val="es-ES" w:eastAsia="es-ES"/>
        </w:rPr>
        <w:t xml:space="preserve">apelación en subsidio </w:t>
      </w:r>
      <w:r w:rsidRPr="00CB1C7F">
        <w:rPr>
          <w:b/>
          <w:bCs/>
          <w:spacing w:val="-4"/>
          <w:sz w:val="23"/>
          <w:szCs w:val="23"/>
          <w:lang w:val="es-ES" w:eastAsia="es-ES"/>
        </w:rPr>
        <w:t xml:space="preserve">el 14 de julio de 2011, </w:t>
      </w:r>
      <w:r w:rsidRPr="00CB1C7F">
        <w:rPr>
          <w:spacing w:val="-4"/>
          <w:w w:val="105"/>
          <w:sz w:val="23"/>
          <w:szCs w:val="23"/>
          <w:lang w:val="es-ES" w:eastAsia="es-ES"/>
        </w:rPr>
        <w:t xml:space="preserve">y considerando que el Consejo de Transporte </w:t>
      </w:r>
      <w:r w:rsidRPr="00CB1C7F">
        <w:rPr>
          <w:spacing w:val="-3"/>
          <w:w w:val="105"/>
          <w:sz w:val="23"/>
          <w:szCs w:val="23"/>
          <w:lang w:val="es-ES" w:eastAsia="es-ES"/>
        </w:rPr>
        <w:t>Público no realizó notificación individualizada del Artículo 3.3 de la Sesión Ordinaria 37</w:t>
      </w:r>
      <w:r w:rsidRPr="00CB1C7F">
        <w:rPr>
          <w:spacing w:val="-3"/>
          <w:w w:val="105"/>
          <w:sz w:val="23"/>
          <w:szCs w:val="23"/>
          <w:lang w:val="es-ES" w:eastAsia="es-ES"/>
        </w:rPr>
        <w:softHyphen/>
      </w:r>
      <w:r w:rsidRPr="00CB1C7F">
        <w:rPr>
          <w:spacing w:val="-4"/>
          <w:w w:val="105"/>
          <w:sz w:val="23"/>
          <w:szCs w:val="23"/>
          <w:lang w:val="es-ES" w:eastAsia="es-ES"/>
        </w:rPr>
        <w:t xml:space="preserve">2011, ni la publicación en el Diario Oficial La Gaceta, como dispuso en el apartado 2 del </w:t>
      </w:r>
      <w:r w:rsidRPr="00CB1C7F">
        <w:rPr>
          <w:spacing w:val="-3"/>
          <w:w w:val="105"/>
          <w:sz w:val="23"/>
          <w:szCs w:val="23"/>
          <w:lang w:val="es-ES" w:eastAsia="es-ES"/>
        </w:rPr>
        <w:t xml:space="preserve">artículo recurrido y que hubiese otorgado fecha cierta para la contabilización del plazo para </w:t>
      </w:r>
      <w:r w:rsidRPr="00CB1C7F">
        <w:rPr>
          <w:spacing w:val="-1"/>
          <w:w w:val="105"/>
          <w:sz w:val="23"/>
          <w:szCs w:val="23"/>
          <w:lang w:val="es-ES" w:eastAsia="es-ES"/>
        </w:rPr>
        <w:t xml:space="preserve">la interposición de recursos, se tiene como debidamente notificado el acto en el momento </w:t>
      </w:r>
      <w:r w:rsidRPr="00CB1C7F">
        <w:rPr>
          <w:spacing w:val="-3"/>
          <w:w w:val="105"/>
          <w:sz w:val="23"/>
          <w:szCs w:val="23"/>
          <w:lang w:val="es-ES" w:eastAsia="es-ES"/>
        </w:rPr>
        <w:t xml:space="preserve">en que la recurrente conoce el Acto Administrativo, esto es el </w:t>
      </w:r>
      <w:r w:rsidRPr="00CB1C7F">
        <w:rPr>
          <w:b/>
          <w:bCs/>
          <w:spacing w:val="-3"/>
          <w:sz w:val="23"/>
          <w:szCs w:val="23"/>
          <w:lang w:val="es-ES" w:eastAsia="es-ES"/>
        </w:rPr>
        <w:t xml:space="preserve">11 de julio del 2012, </w:t>
      </w:r>
      <w:r w:rsidRPr="00CB1C7F">
        <w:rPr>
          <w:spacing w:val="-3"/>
          <w:w w:val="105"/>
          <w:sz w:val="23"/>
          <w:szCs w:val="23"/>
          <w:lang w:val="es-ES" w:eastAsia="es-ES"/>
        </w:rPr>
        <w:t xml:space="preserve">según </w:t>
      </w:r>
      <w:r w:rsidRPr="00CB1C7F">
        <w:rPr>
          <w:spacing w:val="-1"/>
          <w:w w:val="105"/>
          <w:sz w:val="23"/>
          <w:szCs w:val="23"/>
          <w:lang w:val="es-ES" w:eastAsia="es-ES"/>
        </w:rPr>
        <w:t xml:space="preserve">indica la recurrente en su escrito de interposición de recursos presentado el día 14 de julio </w:t>
      </w:r>
      <w:r w:rsidRPr="00CB1C7F">
        <w:rPr>
          <w:spacing w:val="-4"/>
          <w:w w:val="105"/>
          <w:sz w:val="23"/>
          <w:szCs w:val="23"/>
          <w:lang w:val="es-ES" w:eastAsia="es-ES"/>
        </w:rPr>
        <w:t>de 2011, por lo que se estima que el recurso fue presentado en tiempo.</w:t>
      </w:r>
    </w:p>
    <w:p w:rsidR="006F20E8" w:rsidRDefault="006F20E8">
      <w:pPr>
        <w:pStyle w:val="Style13"/>
        <w:numPr>
          <w:ilvl w:val="0"/>
          <w:numId w:val="7"/>
        </w:numPr>
        <w:tabs>
          <w:tab w:val="clear" w:pos="360"/>
          <w:tab w:val="num" w:pos="432"/>
        </w:tabs>
        <w:kinsoku w:val="0"/>
        <w:autoSpaceDE/>
        <w:autoSpaceDN/>
        <w:rPr>
          <w:spacing w:val="-1"/>
          <w:w w:val="105"/>
          <w:lang w:val="es-ES" w:eastAsia="es-ES"/>
        </w:rPr>
      </w:pPr>
      <w:r>
        <w:rPr>
          <w:b/>
          <w:bCs/>
          <w:spacing w:val="-1"/>
          <w:lang w:val="es-ES" w:eastAsia="es-ES"/>
        </w:rPr>
        <w:t xml:space="preserve">HECHOS PROBADOS: </w:t>
      </w:r>
      <w:r>
        <w:rPr>
          <w:spacing w:val="-1"/>
          <w:w w:val="105"/>
          <w:lang w:val="es-ES" w:eastAsia="es-ES"/>
        </w:rPr>
        <w:t xml:space="preserve">De importancia para la decisión de este asunto, se estiman </w:t>
      </w:r>
      <w:r>
        <w:rPr>
          <w:spacing w:val="2"/>
          <w:w w:val="105"/>
          <w:lang w:val="es-ES" w:eastAsia="es-ES"/>
        </w:rPr>
        <w:t xml:space="preserve">como debidamente demostrados los siguientes hechos: </w:t>
      </w:r>
      <w:r>
        <w:rPr>
          <w:b/>
          <w:bCs/>
          <w:spacing w:val="2"/>
          <w:lang w:val="es-ES" w:eastAsia="es-ES"/>
        </w:rPr>
        <w:t xml:space="preserve">A) </w:t>
      </w:r>
      <w:r>
        <w:rPr>
          <w:spacing w:val="2"/>
          <w:w w:val="105"/>
          <w:lang w:val="es-ES" w:eastAsia="es-ES"/>
        </w:rPr>
        <w:t xml:space="preserve">El Consejo de Transporte </w:t>
      </w:r>
      <w:r>
        <w:rPr>
          <w:spacing w:val="-5"/>
          <w:w w:val="105"/>
          <w:lang w:val="es-ES" w:eastAsia="es-ES"/>
        </w:rPr>
        <w:t xml:space="preserve">Público publicó el cartel para participar en la Licitación Pública cuyo objeto fue otorgar la </w:t>
      </w:r>
      <w:r>
        <w:rPr>
          <w:w w:val="105"/>
          <w:lang w:val="es-ES" w:eastAsia="es-ES"/>
        </w:rPr>
        <w:t xml:space="preserve">concesión de 1034 placas para Transporte Público en Modalidad Taxi, con Vehículos </w:t>
      </w:r>
      <w:r>
        <w:rPr>
          <w:spacing w:val="-3"/>
          <w:w w:val="105"/>
          <w:lang w:val="es-ES" w:eastAsia="es-ES"/>
        </w:rPr>
        <w:t xml:space="preserve">Adaptados para Personas con Discapacidad, </w:t>
      </w:r>
      <w:r>
        <w:rPr>
          <w:spacing w:val="-3"/>
          <w:w w:val="105"/>
          <w:u w:val="single"/>
          <w:lang w:val="es-ES" w:eastAsia="es-ES"/>
        </w:rPr>
        <w:t xml:space="preserve">mediante Decreto Ejecutivo 35448-MOPT, </w:t>
      </w:r>
      <w:r>
        <w:rPr>
          <w:spacing w:val="-6"/>
          <w:w w:val="105"/>
          <w:lang w:val="es-ES" w:eastAsia="es-ES"/>
        </w:rPr>
        <w:t xml:space="preserve">publicado en La Gaceta No. 165 del 25 de agosto del 2009. </w:t>
      </w:r>
      <w:r>
        <w:rPr>
          <w:b/>
          <w:bCs/>
          <w:spacing w:val="-6"/>
          <w:lang w:val="es-ES" w:eastAsia="es-ES"/>
        </w:rPr>
        <w:t xml:space="preserve">B) </w:t>
      </w:r>
      <w:r>
        <w:rPr>
          <w:spacing w:val="-6"/>
          <w:w w:val="105"/>
          <w:lang w:val="es-ES" w:eastAsia="es-ES"/>
        </w:rPr>
        <w:t>El Decreto Ejecutivo 35448</w:t>
      </w:r>
      <w:r>
        <w:rPr>
          <w:spacing w:val="-6"/>
          <w:w w:val="105"/>
          <w:lang w:val="es-ES" w:eastAsia="es-ES"/>
        </w:rPr>
        <w:softHyphen/>
      </w:r>
      <w:r>
        <w:rPr>
          <w:spacing w:val="4"/>
          <w:w w:val="105"/>
          <w:lang w:val="es-ES" w:eastAsia="es-ES"/>
        </w:rPr>
        <w:t xml:space="preserve">MOPT fue modificado por los Decretos Ejecutivos 35875-MOPT y 35985-MOPT, </w:t>
      </w:r>
      <w:r>
        <w:rPr>
          <w:spacing w:val="-5"/>
          <w:w w:val="105"/>
          <w:lang w:val="es-ES" w:eastAsia="es-ES"/>
        </w:rPr>
        <w:t xml:space="preserve">publicados respectivamente el 12 de abril de 2010 en La Gaceta No. 69 y el 21 de mayo del </w:t>
      </w:r>
      <w:r>
        <w:rPr>
          <w:spacing w:val="-2"/>
          <w:w w:val="105"/>
          <w:lang w:val="es-ES" w:eastAsia="es-ES"/>
        </w:rPr>
        <w:t xml:space="preserve">2010 en La Gaceta No. 98. C) El Decreto Ejecutivo 35875-MOPT modifica el Decreto Ejecutivo </w:t>
      </w:r>
      <w:r>
        <w:rPr>
          <w:spacing w:val="-2"/>
          <w:w w:val="105"/>
          <w:u w:val="single"/>
          <w:lang w:val="es-ES" w:eastAsia="es-ES"/>
        </w:rPr>
        <w:t>35448-MOPT</w:t>
      </w:r>
      <w:r>
        <w:rPr>
          <w:spacing w:val="-2"/>
          <w:w w:val="105"/>
          <w:lang w:val="es-ES" w:eastAsia="es-ES"/>
        </w:rPr>
        <w:t xml:space="preserve"> en sus artículos 4 y 6. </w:t>
      </w:r>
      <w:r>
        <w:rPr>
          <w:b/>
          <w:bCs/>
          <w:spacing w:val="-2"/>
          <w:lang w:val="es-ES" w:eastAsia="es-ES"/>
        </w:rPr>
        <w:t xml:space="preserve">D). </w:t>
      </w:r>
      <w:r>
        <w:rPr>
          <w:spacing w:val="-2"/>
          <w:w w:val="105"/>
          <w:lang w:val="es-ES" w:eastAsia="es-ES"/>
        </w:rPr>
        <w:t xml:space="preserve">El Decreto Ejecutivo 35985-MOPT modifica el </w:t>
      </w:r>
      <w:r>
        <w:rPr>
          <w:spacing w:val="-2"/>
          <w:w w:val="105"/>
          <w:u w:val="single"/>
          <w:lang w:val="es-ES" w:eastAsia="es-ES"/>
        </w:rPr>
        <w:t>(Decreto Ejecutivo 35448 MOPT)</w:t>
      </w:r>
      <w:r>
        <w:rPr>
          <w:spacing w:val="-2"/>
          <w:w w:val="105"/>
          <w:lang w:val="es-ES" w:eastAsia="es-ES"/>
        </w:rPr>
        <w:t xml:space="preserve"> en su artículo 8, mediante el artículo 17 el </w:t>
      </w:r>
      <w:r>
        <w:rPr>
          <w:spacing w:val="-1"/>
          <w:w w:val="105"/>
          <w:lang w:val="es-ES" w:eastAsia="es-ES"/>
        </w:rPr>
        <w:t>cual señala lo siguiente: "Artículo 17</w:t>
      </w:r>
      <w:proofErr w:type="gramStart"/>
      <w:r>
        <w:rPr>
          <w:spacing w:val="-1"/>
          <w:w w:val="105"/>
          <w:lang w:val="es-ES" w:eastAsia="es-ES"/>
        </w:rPr>
        <w:t>.—</w:t>
      </w:r>
      <w:proofErr w:type="gramEnd"/>
      <w:r>
        <w:rPr>
          <w:spacing w:val="-1"/>
          <w:w w:val="105"/>
          <w:lang w:val="es-ES" w:eastAsia="es-ES"/>
        </w:rPr>
        <w:t xml:space="preserve">Modifíquese el artículo 8° del Decreto Ejecutivo </w:t>
      </w:r>
      <w:r>
        <w:rPr>
          <w:spacing w:val="4"/>
          <w:w w:val="105"/>
          <w:lang w:val="es-ES" w:eastAsia="es-ES"/>
        </w:rPr>
        <w:t xml:space="preserve">No 35448-MOPT" Reglamento para participar en la Licitación Pública tendiente a </w:t>
      </w:r>
      <w:r>
        <w:rPr>
          <w:spacing w:val="3"/>
          <w:w w:val="105"/>
          <w:lang w:val="es-ES" w:eastAsia="es-ES"/>
        </w:rPr>
        <w:t xml:space="preserve">concesionar 1034 placas para transporte público en modalidad Taxi, con vehículos </w:t>
      </w:r>
      <w:r>
        <w:rPr>
          <w:spacing w:val="-2"/>
          <w:w w:val="105"/>
          <w:lang w:val="es-ES" w:eastAsia="es-ES"/>
        </w:rPr>
        <w:t xml:space="preserve">adaptados para personas con discapacidad" para que en adelante se lea así: Artículo 8°—Tabla de evaluación de ofertas. Las ofertas serán evaluadas de conformidad con el artículo </w:t>
      </w:r>
      <w:r>
        <w:rPr>
          <w:spacing w:val="-7"/>
          <w:w w:val="105"/>
          <w:lang w:val="es-ES" w:eastAsia="es-ES"/>
        </w:rPr>
        <w:t xml:space="preserve">33 de la Ley No 7969; "Ley Reguladora del Servicio Público de Transporte Remunerado de </w:t>
      </w:r>
      <w:r>
        <w:rPr>
          <w:spacing w:val="5"/>
          <w:w w:val="105"/>
          <w:lang w:val="es-ES" w:eastAsia="es-ES"/>
        </w:rPr>
        <w:t xml:space="preserve">Personas en la Modalidad de Taxi"; </w:t>
      </w:r>
      <w:r>
        <w:rPr>
          <w:i/>
          <w:iCs/>
          <w:spacing w:val="5"/>
          <w:lang w:val="es-ES" w:eastAsia="es-ES"/>
        </w:rPr>
        <w:t xml:space="preserve">Transitorio único.—E1 </w:t>
      </w:r>
      <w:r>
        <w:rPr>
          <w:spacing w:val="5"/>
          <w:w w:val="105"/>
          <w:lang w:val="es-ES" w:eastAsia="es-ES"/>
        </w:rPr>
        <w:t xml:space="preserve">plazo otorgado para la </w:t>
      </w:r>
      <w:r>
        <w:rPr>
          <w:spacing w:val="3"/>
          <w:w w:val="105"/>
          <w:lang w:val="es-ES" w:eastAsia="es-ES"/>
        </w:rPr>
        <w:t xml:space="preserve">recepción de ofertas indicada en el artículo 4 del Decreto Ejecutivo 35448-MOPT, </w:t>
      </w:r>
      <w:r>
        <w:rPr>
          <w:spacing w:val="-2"/>
          <w:w w:val="105"/>
          <w:lang w:val="es-ES" w:eastAsia="es-ES"/>
        </w:rPr>
        <w:t xml:space="preserve">denominado "Reglamento para participar en la Licitación Pública tendiente a concesionar </w:t>
      </w:r>
      <w:r>
        <w:rPr>
          <w:w w:val="105"/>
          <w:lang w:val="es-ES" w:eastAsia="es-ES"/>
        </w:rPr>
        <w:t xml:space="preserve">1034 placas para transporte público en modalidad Taxi, con vehículos adaptados para </w:t>
      </w:r>
      <w:r>
        <w:rPr>
          <w:spacing w:val="3"/>
          <w:w w:val="105"/>
          <w:lang w:val="es-ES" w:eastAsia="es-ES"/>
        </w:rPr>
        <w:t xml:space="preserve">personas con discapacidad" iniciará a correr a partir de la publicación del presente </w:t>
      </w:r>
      <w:r>
        <w:rPr>
          <w:spacing w:val="2"/>
          <w:w w:val="105"/>
          <w:lang w:val="es-ES" w:eastAsia="es-ES"/>
        </w:rPr>
        <w:t xml:space="preserve">Decreto", esto es a partir del 21 de mayo del 2010. </w:t>
      </w:r>
      <w:r>
        <w:rPr>
          <w:b/>
          <w:bCs/>
          <w:spacing w:val="2"/>
          <w:lang w:val="es-ES" w:eastAsia="es-ES"/>
        </w:rPr>
        <w:t xml:space="preserve">E). </w:t>
      </w:r>
      <w:r>
        <w:rPr>
          <w:spacing w:val="2"/>
          <w:w w:val="105"/>
          <w:lang w:val="es-ES" w:eastAsia="es-ES"/>
        </w:rPr>
        <w:t xml:space="preserve">La recurrente participó en la </w:t>
      </w:r>
      <w:r>
        <w:rPr>
          <w:spacing w:val="-1"/>
          <w:w w:val="105"/>
          <w:lang w:val="es-ES" w:eastAsia="es-ES"/>
        </w:rPr>
        <w:t xml:space="preserve">licitación pública para la Base de Operación 401010 descrita como AM Heredia, Provincia </w:t>
      </w:r>
      <w:r>
        <w:rPr>
          <w:spacing w:val="-3"/>
          <w:w w:val="105"/>
          <w:lang w:val="es-ES" w:eastAsia="es-ES"/>
        </w:rPr>
        <w:t xml:space="preserve">de Heredia, mediante la oferta número N° 394. </w:t>
      </w:r>
      <w:r>
        <w:rPr>
          <w:b/>
          <w:bCs/>
          <w:spacing w:val="-3"/>
          <w:lang w:val="es-ES" w:eastAsia="es-ES"/>
        </w:rPr>
        <w:t xml:space="preserve">F). </w:t>
      </w:r>
      <w:r>
        <w:rPr>
          <w:spacing w:val="-3"/>
          <w:w w:val="105"/>
          <w:lang w:val="es-ES" w:eastAsia="es-ES"/>
        </w:rPr>
        <w:t xml:space="preserve">La oferta presentada por la recurrente en </w:t>
      </w:r>
      <w:r>
        <w:rPr>
          <w:spacing w:val="-1"/>
          <w:w w:val="105"/>
          <w:lang w:val="es-ES" w:eastAsia="es-ES"/>
        </w:rPr>
        <w:t>el concurso público fue evaluada conforme la modificación introducida al cartel de la licitación mediante el Decreto Ejecutivo 35985-MOPT, respecto de la tabla de evaluación</w:t>
      </w:r>
    </w:p>
    <w:p w:rsidR="00CB1C7F" w:rsidRDefault="00CB1C7F">
      <w:pPr>
        <w:pStyle w:val="Style14"/>
        <w:kinsoku w:val="0"/>
        <w:autoSpaceDE/>
        <w:autoSpaceDN/>
        <w:rPr>
          <w:rStyle w:val="CharacterStyle10"/>
          <w:rFonts w:ascii="Garamond" w:hAnsi="Garamond" w:cs="Garamond"/>
          <w:spacing w:val="2"/>
          <w:w w:val="105"/>
          <w:lang w:val="es-ES" w:eastAsia="es-ES"/>
        </w:rPr>
      </w:pPr>
    </w:p>
    <w:p w:rsidR="006F20E8" w:rsidRDefault="006F20E8">
      <w:pPr>
        <w:pStyle w:val="Style12"/>
        <w:kinsoku w:val="0"/>
        <w:autoSpaceDE/>
        <w:autoSpaceDN/>
        <w:ind w:right="72"/>
        <w:rPr>
          <w:spacing w:val="4"/>
          <w:w w:val="105"/>
          <w:lang w:val="es-ES" w:eastAsia="es-ES"/>
        </w:rPr>
      </w:pPr>
      <w:proofErr w:type="gramStart"/>
      <w:r>
        <w:rPr>
          <w:spacing w:val="-7"/>
          <w:w w:val="105"/>
          <w:lang w:val="es-ES" w:eastAsia="es-ES"/>
        </w:rPr>
        <w:lastRenderedPageBreak/>
        <w:t>la</w:t>
      </w:r>
      <w:proofErr w:type="gramEnd"/>
      <w:r>
        <w:rPr>
          <w:spacing w:val="-7"/>
          <w:w w:val="105"/>
          <w:lang w:val="es-ES" w:eastAsia="es-ES"/>
        </w:rPr>
        <w:t xml:space="preserve"> cual se haría según lo establecido en el artículo 33 de la Ley 7969, en donde alcanzó cero </w:t>
      </w:r>
      <w:r>
        <w:rPr>
          <w:spacing w:val="-3"/>
          <w:w w:val="105"/>
          <w:lang w:val="es-ES" w:eastAsia="es-ES"/>
        </w:rPr>
        <w:t xml:space="preserve">puntos. (Ver folio 13 del expediente TAT-019-12). </w:t>
      </w:r>
      <w:r>
        <w:rPr>
          <w:b/>
          <w:bCs/>
          <w:spacing w:val="-3"/>
          <w:lang w:val="es-ES" w:eastAsia="es-ES"/>
        </w:rPr>
        <w:t xml:space="preserve">F). </w:t>
      </w:r>
      <w:r>
        <w:rPr>
          <w:spacing w:val="-3"/>
          <w:w w:val="105"/>
          <w:lang w:val="es-ES" w:eastAsia="es-ES"/>
        </w:rPr>
        <w:t xml:space="preserve">La oferente presenta recurso de </w:t>
      </w:r>
      <w:r>
        <w:rPr>
          <w:spacing w:val="5"/>
          <w:w w:val="105"/>
          <w:lang w:val="es-ES" w:eastAsia="es-ES"/>
        </w:rPr>
        <w:t xml:space="preserve">revocatoria con apelación en subsidio el 14 de julio del 2011, ante el Consejo de </w:t>
      </w:r>
      <w:r>
        <w:rPr>
          <w:spacing w:val="7"/>
          <w:w w:val="105"/>
          <w:lang w:val="es-ES" w:eastAsia="es-ES"/>
        </w:rPr>
        <w:t xml:space="preserve">Trasporte Público, y argumenta que cumple con los requisitos solicitados y debe tener la calificación máxima. </w:t>
      </w:r>
      <w:r>
        <w:rPr>
          <w:b/>
          <w:bCs/>
          <w:spacing w:val="7"/>
          <w:lang w:val="es-ES" w:eastAsia="es-ES"/>
        </w:rPr>
        <w:t xml:space="preserve">G). </w:t>
      </w:r>
      <w:r>
        <w:rPr>
          <w:spacing w:val="7"/>
          <w:w w:val="105"/>
          <w:lang w:val="es-ES" w:eastAsia="es-ES"/>
        </w:rPr>
        <w:t xml:space="preserve">La Junta Directiva del Consejo de Transporte </w:t>
      </w:r>
      <w:r>
        <w:rPr>
          <w:spacing w:val="9"/>
          <w:w w:val="105"/>
          <w:lang w:val="es-ES" w:eastAsia="es-ES"/>
        </w:rPr>
        <w:t xml:space="preserve">Público, el Artículo 6.3.21 de la Sesión Ordinaria 60-2011 del 24 de agosto de </w:t>
      </w:r>
      <w:r>
        <w:rPr>
          <w:spacing w:val="12"/>
          <w:w w:val="105"/>
          <w:lang w:val="es-ES" w:eastAsia="es-ES"/>
        </w:rPr>
        <w:t xml:space="preserve">2011, conoce el Recurso, conoce el fondo del asunto, rechaza el recurso por </w:t>
      </w:r>
      <w:r>
        <w:rPr>
          <w:spacing w:val="5"/>
          <w:w w:val="105"/>
          <w:lang w:val="es-ES" w:eastAsia="es-ES"/>
        </w:rPr>
        <w:t xml:space="preserve">imprudente y mantiene la calificación de cero puntos.(Ver folios del 57 al 61 del </w:t>
      </w:r>
      <w:r>
        <w:rPr>
          <w:spacing w:val="7"/>
          <w:w w:val="105"/>
          <w:lang w:val="es-ES" w:eastAsia="es-ES"/>
        </w:rPr>
        <w:t xml:space="preserve">expediente TAT-019-12) </w:t>
      </w:r>
      <w:r>
        <w:rPr>
          <w:b/>
          <w:bCs/>
          <w:spacing w:val="7"/>
          <w:lang w:val="es-ES" w:eastAsia="es-ES"/>
        </w:rPr>
        <w:t xml:space="preserve">H). </w:t>
      </w:r>
      <w:r>
        <w:rPr>
          <w:spacing w:val="7"/>
          <w:w w:val="105"/>
          <w:lang w:val="es-ES" w:eastAsia="es-ES"/>
        </w:rPr>
        <w:t xml:space="preserve">La oferente aquí recurrente resultó </w:t>
      </w:r>
      <w:r>
        <w:rPr>
          <w:b/>
          <w:bCs/>
          <w:spacing w:val="7"/>
          <w:lang w:val="es-ES" w:eastAsia="es-ES"/>
        </w:rPr>
        <w:t xml:space="preserve">no adjudicada, </w:t>
      </w:r>
      <w:r>
        <w:rPr>
          <w:spacing w:val="4"/>
          <w:w w:val="105"/>
          <w:lang w:val="es-ES" w:eastAsia="es-ES"/>
        </w:rPr>
        <w:t>según lo indicado en el artículo 6.4.739 de la Sesión 60-2011 del 24 de agosto del 2011. (Ver folios 1 y 2 del expediente TAT-019-12)</w:t>
      </w:r>
    </w:p>
    <w:p w:rsidR="006F20E8" w:rsidRDefault="006F20E8">
      <w:pPr>
        <w:pStyle w:val="Style11"/>
        <w:numPr>
          <w:ilvl w:val="0"/>
          <w:numId w:val="8"/>
        </w:numPr>
        <w:tabs>
          <w:tab w:val="clear" w:pos="360"/>
          <w:tab w:val="num" w:pos="432"/>
        </w:tabs>
        <w:kinsoku w:val="0"/>
        <w:autoSpaceDE/>
        <w:autoSpaceDN/>
        <w:adjustRightInd/>
        <w:spacing w:before="288"/>
        <w:ind w:right="72"/>
        <w:rPr>
          <w:w w:val="105"/>
          <w:lang w:val="es-ES" w:eastAsia="es-ES"/>
        </w:rPr>
      </w:pPr>
      <w:r>
        <w:rPr>
          <w:b/>
          <w:bCs/>
          <w:spacing w:val="-5"/>
          <w:lang w:val="es-ES" w:eastAsia="es-ES"/>
        </w:rPr>
        <w:t xml:space="preserve">HECHOS NO PROBADOS: </w:t>
      </w:r>
      <w:r>
        <w:rPr>
          <w:spacing w:val="-5"/>
          <w:w w:val="105"/>
          <w:lang w:val="es-ES" w:eastAsia="es-ES"/>
        </w:rPr>
        <w:t xml:space="preserve">Ninguno de importancia para la resolución del presente </w:t>
      </w:r>
      <w:r>
        <w:rPr>
          <w:w w:val="105"/>
          <w:lang w:val="es-ES" w:eastAsia="es-ES"/>
        </w:rPr>
        <w:t>asunto.</w:t>
      </w:r>
    </w:p>
    <w:p w:rsidR="006F20E8" w:rsidRDefault="006F20E8">
      <w:pPr>
        <w:pStyle w:val="Style11"/>
        <w:numPr>
          <w:ilvl w:val="0"/>
          <w:numId w:val="8"/>
        </w:numPr>
        <w:tabs>
          <w:tab w:val="clear" w:pos="360"/>
          <w:tab w:val="num" w:pos="432"/>
        </w:tabs>
        <w:kinsoku w:val="0"/>
        <w:autoSpaceDE/>
        <w:autoSpaceDN/>
        <w:adjustRightInd/>
        <w:spacing w:before="504"/>
        <w:ind w:right="72"/>
        <w:jc w:val="both"/>
        <w:rPr>
          <w:w w:val="105"/>
          <w:lang w:val="es-ES" w:eastAsia="es-ES"/>
        </w:rPr>
      </w:pPr>
      <w:r>
        <w:rPr>
          <w:b/>
          <w:bCs/>
          <w:spacing w:val="-4"/>
          <w:lang w:val="es-ES" w:eastAsia="es-ES"/>
        </w:rPr>
        <w:t xml:space="preserve">SOBRE EL FONDO. </w:t>
      </w:r>
      <w:r>
        <w:rPr>
          <w:spacing w:val="-4"/>
          <w:w w:val="105"/>
          <w:lang w:val="es-ES" w:eastAsia="es-ES"/>
        </w:rPr>
        <w:t xml:space="preserve">Previo a realizar el análisis de fondo del asunto en estudio, es </w:t>
      </w:r>
      <w:r>
        <w:rPr>
          <w:spacing w:val="-7"/>
          <w:w w:val="105"/>
          <w:lang w:val="es-ES" w:eastAsia="es-ES"/>
        </w:rPr>
        <w:t xml:space="preserve">menester precisar la naturaleza jurídica de la publicación de la calificación obtenida por los </w:t>
      </w:r>
      <w:r>
        <w:rPr>
          <w:spacing w:val="-1"/>
          <w:w w:val="105"/>
          <w:lang w:val="es-ES" w:eastAsia="es-ES"/>
        </w:rPr>
        <w:t xml:space="preserve">oferentes participantes del concurso público. La evaluación de la oferta presentada al concurso constituye un acto administrativo con efecto propio, es decir, la calificación otorgada por acuerdo firme de la Administración va a determinar o definir la continuación </w:t>
      </w:r>
      <w:r>
        <w:rPr>
          <w:spacing w:val="-5"/>
          <w:w w:val="105"/>
          <w:lang w:val="es-ES" w:eastAsia="es-ES"/>
        </w:rPr>
        <w:t xml:space="preserve">o no del oferente en el concurso licitatorio, motivo por el cual; es un acto que si bien es de trámite lo cierto es que causa estado, esto porque define la permanencia del oferente en el </w:t>
      </w:r>
      <w:r>
        <w:rPr>
          <w:w w:val="105"/>
          <w:lang w:val="es-ES" w:eastAsia="es-ES"/>
        </w:rPr>
        <w:t>concurso.</w:t>
      </w:r>
    </w:p>
    <w:p w:rsidR="006F20E8" w:rsidRDefault="006F20E8">
      <w:pPr>
        <w:pStyle w:val="Style12"/>
        <w:kinsoku w:val="0"/>
        <w:autoSpaceDE/>
        <w:autoSpaceDN/>
        <w:spacing w:before="324"/>
        <w:ind w:right="72"/>
        <w:rPr>
          <w:spacing w:val="-4"/>
          <w:w w:val="105"/>
          <w:lang w:val="es-ES" w:eastAsia="es-ES"/>
        </w:rPr>
      </w:pPr>
      <w:r>
        <w:rPr>
          <w:spacing w:val="-1"/>
          <w:w w:val="105"/>
          <w:lang w:val="es-ES" w:eastAsia="es-ES"/>
        </w:rPr>
        <w:t xml:space="preserve">El artículo 163 inciso 2 de la Ley General de la Administración Pública, Ley N°6227 </w:t>
      </w:r>
      <w:r>
        <w:rPr>
          <w:spacing w:val="-4"/>
          <w:w w:val="105"/>
          <w:lang w:val="es-ES" w:eastAsia="es-ES"/>
        </w:rPr>
        <w:t>establece que:</w:t>
      </w:r>
    </w:p>
    <w:p w:rsidR="006F20E8" w:rsidRDefault="006F20E8">
      <w:pPr>
        <w:pStyle w:val="Style11"/>
        <w:kinsoku w:val="0"/>
        <w:autoSpaceDE/>
        <w:autoSpaceDN/>
        <w:adjustRightInd/>
        <w:spacing w:before="288"/>
        <w:ind w:left="864" w:right="936"/>
        <w:jc w:val="both"/>
        <w:rPr>
          <w:sz w:val="20"/>
          <w:szCs w:val="20"/>
          <w:lang w:val="es-ES" w:eastAsia="es-ES"/>
        </w:rPr>
      </w:pPr>
      <w:r>
        <w:rPr>
          <w:spacing w:val="2"/>
          <w:sz w:val="20"/>
          <w:szCs w:val="20"/>
          <w:lang w:val="es-ES" w:eastAsia="es-ES"/>
        </w:rPr>
        <w:t xml:space="preserve">"2. Los vicios propios de los actos preparatorios se impugnaran conjuntamente con el acto, salvo que aquellos sean, a su vez, actos con efecto propio", en, el caso en estudio </w:t>
      </w:r>
      <w:r>
        <w:rPr>
          <w:spacing w:val="1"/>
          <w:sz w:val="20"/>
          <w:szCs w:val="20"/>
          <w:lang w:val="es-ES" w:eastAsia="es-ES"/>
        </w:rPr>
        <w:t xml:space="preserve">la evaluación realizada por la Administración va a establecer cuales oferentes continúan </w:t>
      </w:r>
      <w:r>
        <w:rPr>
          <w:sz w:val="20"/>
          <w:szCs w:val="20"/>
          <w:lang w:val="es-ES" w:eastAsia="es-ES"/>
        </w:rPr>
        <w:t>en el concurso, aquellos que no alcancen el puntaje necesario quedan excluidos."</w:t>
      </w:r>
    </w:p>
    <w:p w:rsidR="006F20E8" w:rsidRDefault="006F20E8">
      <w:pPr>
        <w:pStyle w:val="Style12"/>
        <w:kinsoku w:val="0"/>
        <w:autoSpaceDE/>
        <w:autoSpaceDN/>
        <w:spacing w:before="252"/>
        <w:ind w:right="72"/>
        <w:rPr>
          <w:spacing w:val="-4"/>
          <w:w w:val="105"/>
          <w:lang w:val="es-ES" w:eastAsia="es-ES"/>
        </w:rPr>
      </w:pPr>
      <w:r>
        <w:rPr>
          <w:spacing w:val="-6"/>
          <w:w w:val="105"/>
          <w:lang w:val="es-ES" w:eastAsia="es-ES"/>
        </w:rPr>
        <w:t xml:space="preserve">La decisión de la Administración de aprobar las calificaciones obtenidas por los oferentes </w:t>
      </w:r>
      <w:r>
        <w:rPr>
          <w:spacing w:val="-1"/>
          <w:w w:val="105"/>
          <w:lang w:val="es-ES" w:eastAsia="es-ES"/>
        </w:rPr>
        <w:t xml:space="preserve">participantes en el concurso dándole el carácter de acto administrativo firme, son por </w:t>
      </w:r>
      <w:r>
        <w:rPr>
          <w:spacing w:val="-3"/>
          <w:w w:val="105"/>
          <w:lang w:val="es-ES" w:eastAsia="es-ES"/>
        </w:rPr>
        <w:t xml:space="preserve">disposición de la Ley N° 7969 impugnables. La publicación de dicha evaluación permite a los oferentes que puedan impugnar la decisión adoptada, de conformidad con el artículo 22 </w:t>
      </w:r>
      <w:r>
        <w:rPr>
          <w:spacing w:val="-4"/>
          <w:w w:val="105"/>
          <w:lang w:val="es-ES" w:eastAsia="es-ES"/>
        </w:rPr>
        <w:t>de dicha Ley, la cual dispone:</w:t>
      </w:r>
    </w:p>
    <w:p w:rsidR="006F20E8" w:rsidRDefault="006F20E8" w:rsidP="00247D52">
      <w:pPr>
        <w:pStyle w:val="Style11"/>
        <w:kinsoku w:val="0"/>
        <w:autoSpaceDE/>
        <w:autoSpaceDN/>
        <w:adjustRightInd/>
        <w:spacing w:before="288" w:line="480" w:lineRule="auto"/>
        <w:ind w:left="864" w:right="106"/>
        <w:jc w:val="both"/>
        <w:rPr>
          <w:spacing w:val="-1"/>
          <w:sz w:val="20"/>
          <w:szCs w:val="20"/>
          <w:lang w:val="es-ES" w:eastAsia="es-ES"/>
        </w:rPr>
      </w:pPr>
      <w:r>
        <w:rPr>
          <w:spacing w:val="2"/>
          <w:sz w:val="20"/>
          <w:szCs w:val="20"/>
          <w:lang w:val="es-ES" w:eastAsia="es-ES"/>
        </w:rPr>
        <w:t xml:space="preserve">"ARTÍCULO 22.- Competencia del Tribunal </w:t>
      </w:r>
      <w:r>
        <w:rPr>
          <w:spacing w:val="-1"/>
          <w:sz w:val="20"/>
          <w:szCs w:val="20"/>
          <w:lang w:val="es-ES" w:eastAsia="es-ES"/>
        </w:rPr>
        <w:t xml:space="preserve">El Tribunal será competente </w:t>
      </w:r>
      <w:r w:rsidR="00247D52">
        <w:rPr>
          <w:spacing w:val="-1"/>
          <w:sz w:val="20"/>
          <w:szCs w:val="20"/>
          <w:lang w:val="es-ES" w:eastAsia="es-ES"/>
        </w:rPr>
        <w:t xml:space="preserve"> </w:t>
      </w:r>
      <w:r>
        <w:rPr>
          <w:spacing w:val="-1"/>
          <w:sz w:val="20"/>
          <w:szCs w:val="20"/>
          <w:lang w:val="es-ES" w:eastAsia="es-ES"/>
        </w:rPr>
        <w:t>para lo siguiente:</w:t>
      </w:r>
    </w:p>
    <w:p w:rsidR="006F20E8" w:rsidRDefault="006F20E8">
      <w:pPr>
        <w:pStyle w:val="Style11"/>
        <w:kinsoku w:val="0"/>
        <w:autoSpaceDE/>
        <w:autoSpaceDN/>
        <w:adjustRightInd/>
        <w:spacing w:before="144"/>
        <w:ind w:left="1224" w:right="936" w:hanging="360"/>
        <w:rPr>
          <w:spacing w:val="1"/>
          <w:sz w:val="20"/>
          <w:szCs w:val="20"/>
          <w:lang w:val="es-ES" w:eastAsia="es-ES"/>
        </w:rPr>
      </w:pPr>
      <w:r>
        <w:rPr>
          <w:spacing w:val="6"/>
          <w:sz w:val="20"/>
          <w:szCs w:val="20"/>
          <w:lang w:val="es-ES" w:eastAsia="es-ES"/>
        </w:rPr>
        <w:t xml:space="preserve">a) Conocer y resolver, en sede administrativa, los recursos de apelación que se </w:t>
      </w:r>
      <w:r>
        <w:rPr>
          <w:spacing w:val="1"/>
          <w:sz w:val="20"/>
          <w:szCs w:val="20"/>
          <w:lang w:val="es-ES" w:eastAsia="es-ES"/>
        </w:rPr>
        <w:t>interpongan contra cualquier acto o resolución del Consejo (...)"</w:t>
      </w:r>
    </w:p>
    <w:p w:rsidR="006F20E8" w:rsidRDefault="006F20E8" w:rsidP="00247D52">
      <w:pPr>
        <w:pStyle w:val="Style11"/>
        <w:kinsoku w:val="0"/>
        <w:autoSpaceDE/>
        <w:autoSpaceDN/>
        <w:adjustRightInd/>
        <w:spacing w:before="180" w:after="360"/>
        <w:jc w:val="both"/>
        <w:rPr>
          <w:spacing w:val="6"/>
          <w:w w:val="105"/>
          <w:lang w:val="es-ES" w:eastAsia="es-ES"/>
        </w:rPr>
      </w:pPr>
      <w:r>
        <w:rPr>
          <w:w w:val="105"/>
          <w:lang w:val="es-ES" w:eastAsia="es-ES"/>
        </w:rPr>
        <w:t>En el Artículo 3.3 de la Sesión Ordinaria N° 37-2011 del 26 de mayo del 2011, la Junta</w:t>
      </w:r>
      <w:r w:rsidR="00247D52">
        <w:rPr>
          <w:w w:val="105"/>
          <w:lang w:val="es-ES" w:eastAsia="es-ES"/>
        </w:rPr>
        <w:t xml:space="preserve"> </w:t>
      </w:r>
      <w:r>
        <w:rPr>
          <w:spacing w:val="2"/>
          <w:w w:val="105"/>
          <w:lang w:val="es-ES" w:eastAsia="es-ES"/>
        </w:rPr>
        <w:t xml:space="preserve">Directiva del Consejo de Transporte Público, </w:t>
      </w:r>
      <w:r>
        <w:rPr>
          <w:i/>
          <w:iCs/>
          <w:spacing w:val="2"/>
          <w:sz w:val="25"/>
          <w:szCs w:val="25"/>
          <w:lang w:val="es-ES" w:eastAsia="es-ES"/>
        </w:rPr>
        <w:t xml:space="preserve">acuerda en firme </w:t>
      </w:r>
      <w:r>
        <w:rPr>
          <w:spacing w:val="2"/>
          <w:w w:val="105"/>
          <w:lang w:val="es-ES" w:eastAsia="es-ES"/>
        </w:rPr>
        <w:t>aprobar el listado de la</w:t>
      </w:r>
      <w:r w:rsidR="00247D52">
        <w:rPr>
          <w:spacing w:val="2"/>
          <w:w w:val="105"/>
          <w:lang w:val="es-ES" w:eastAsia="es-ES"/>
        </w:rPr>
        <w:t xml:space="preserve"> </w:t>
      </w:r>
      <w:r>
        <w:rPr>
          <w:spacing w:val="6"/>
          <w:w w:val="105"/>
          <w:lang w:val="es-ES" w:eastAsia="es-ES"/>
        </w:rPr>
        <w:t>ofertas presentadas en la licitación tendiente a autorizar 1034 concesiones de taxis</w:t>
      </w:r>
    </w:p>
    <w:p w:rsidR="009A6ABD" w:rsidRDefault="009A6ABD" w:rsidP="00247D52">
      <w:pPr>
        <w:pStyle w:val="Style11"/>
        <w:kinsoku w:val="0"/>
        <w:autoSpaceDE/>
        <w:autoSpaceDN/>
        <w:adjustRightInd/>
        <w:jc w:val="both"/>
        <w:rPr>
          <w:spacing w:val="2"/>
          <w:w w:val="105"/>
          <w:lang w:val="es-ES" w:eastAsia="es-ES"/>
        </w:rPr>
      </w:pPr>
    </w:p>
    <w:p w:rsidR="006F20E8" w:rsidRDefault="006F20E8" w:rsidP="00247D52">
      <w:pPr>
        <w:pStyle w:val="Style11"/>
        <w:kinsoku w:val="0"/>
        <w:autoSpaceDE/>
        <w:autoSpaceDN/>
        <w:adjustRightInd/>
        <w:jc w:val="both"/>
        <w:rPr>
          <w:spacing w:val="-6"/>
          <w:w w:val="105"/>
          <w:lang w:val="es-ES" w:eastAsia="es-ES"/>
        </w:rPr>
      </w:pPr>
      <w:proofErr w:type="gramStart"/>
      <w:r w:rsidRPr="00247D52">
        <w:rPr>
          <w:spacing w:val="2"/>
          <w:w w:val="105"/>
          <w:lang w:val="es-ES" w:eastAsia="es-ES"/>
        </w:rPr>
        <w:lastRenderedPageBreak/>
        <w:t>adaptadas</w:t>
      </w:r>
      <w:proofErr w:type="gramEnd"/>
      <w:r w:rsidRPr="00247D52">
        <w:rPr>
          <w:spacing w:val="2"/>
          <w:w w:val="105"/>
          <w:lang w:val="es-ES" w:eastAsia="es-ES"/>
        </w:rPr>
        <w:t xml:space="preserve"> para personas con discapacidad, así como sus calificaciones y observaciones de la Comisión encargada, y además autoriza a la Administración proceder a exhibir el listado públicamente en la Sede Central, oficinas Regionales y sitio Web del Consejo y</w:t>
      </w:r>
      <w:r>
        <w:rPr>
          <w:rFonts w:ascii="Bookman Old Style" w:hAnsi="Bookman Old Style" w:cs="Bookman Old Style"/>
          <w:spacing w:val="-9"/>
          <w:sz w:val="22"/>
          <w:szCs w:val="22"/>
          <w:lang w:val="es-ES" w:eastAsia="es-ES"/>
        </w:rPr>
        <w:t xml:space="preserve"> publicar el aviso correspondiente en el Diario Oficial La Gaceta. La recurrente </w:t>
      </w:r>
      <w:r w:rsidRPr="009A6ABD">
        <w:rPr>
          <w:rFonts w:ascii="Bookman Old Style" w:hAnsi="Bookman Old Style" w:cs="Bookman Old Style"/>
          <w:b/>
          <w:spacing w:val="-9"/>
          <w:sz w:val="22"/>
          <w:szCs w:val="22"/>
          <w:lang w:val="es-ES" w:eastAsia="es-ES"/>
        </w:rPr>
        <w:t>M</w:t>
      </w:r>
      <w:r w:rsidR="009A6ABD" w:rsidRPr="009A6ABD">
        <w:rPr>
          <w:rFonts w:ascii="Bookman Old Style" w:hAnsi="Bookman Old Style" w:cs="Bookman Old Style"/>
          <w:b/>
          <w:spacing w:val="-9"/>
          <w:sz w:val="22"/>
          <w:szCs w:val="22"/>
          <w:lang w:val="es-ES" w:eastAsia="es-ES"/>
        </w:rPr>
        <w:t>.</w:t>
      </w:r>
      <w:r w:rsidRPr="009A6ABD">
        <w:rPr>
          <w:rFonts w:ascii="Bookman Old Style" w:hAnsi="Bookman Old Style" w:cs="Bookman Old Style"/>
          <w:b/>
          <w:spacing w:val="-9"/>
          <w:sz w:val="22"/>
          <w:szCs w:val="22"/>
          <w:lang w:val="es-ES" w:eastAsia="es-ES"/>
        </w:rPr>
        <w:t>V</w:t>
      </w:r>
      <w:r w:rsidR="009A6ABD" w:rsidRPr="009A6ABD">
        <w:rPr>
          <w:rFonts w:ascii="Bookman Old Style" w:hAnsi="Bookman Old Style" w:cs="Bookman Old Style"/>
          <w:b/>
          <w:spacing w:val="-9"/>
          <w:sz w:val="22"/>
          <w:szCs w:val="22"/>
          <w:lang w:val="es-ES" w:eastAsia="es-ES"/>
        </w:rPr>
        <w:t>.</w:t>
      </w:r>
      <w:r w:rsidRPr="009A6ABD">
        <w:rPr>
          <w:rFonts w:ascii="Bookman Old Style" w:hAnsi="Bookman Old Style" w:cs="Bookman Old Style"/>
          <w:b/>
          <w:sz w:val="22"/>
          <w:szCs w:val="22"/>
          <w:lang w:val="es-ES" w:eastAsia="es-ES"/>
        </w:rPr>
        <w:t>V</w:t>
      </w:r>
      <w:r w:rsidR="009A6ABD" w:rsidRPr="009A6ABD">
        <w:rPr>
          <w:rFonts w:ascii="Bookman Old Style" w:hAnsi="Bookman Old Style" w:cs="Bookman Old Style"/>
          <w:b/>
          <w:sz w:val="22"/>
          <w:szCs w:val="22"/>
          <w:lang w:val="es-ES" w:eastAsia="es-ES"/>
        </w:rPr>
        <w:t>.</w:t>
      </w:r>
      <w:r>
        <w:rPr>
          <w:rFonts w:ascii="Bookman Old Style" w:hAnsi="Bookman Old Style" w:cs="Bookman Old Style"/>
          <w:sz w:val="22"/>
          <w:szCs w:val="22"/>
          <w:lang w:val="es-ES" w:eastAsia="es-ES"/>
        </w:rPr>
        <w:t xml:space="preserve">, </w:t>
      </w:r>
      <w:r>
        <w:rPr>
          <w:w w:val="105"/>
          <w:lang w:val="es-ES" w:eastAsia="es-ES"/>
        </w:rPr>
        <w:t xml:space="preserve">quien participó como oferente, impugna el acto de calificación de las ofertas, </w:t>
      </w:r>
      <w:r>
        <w:rPr>
          <w:spacing w:val="-7"/>
          <w:w w:val="105"/>
          <w:lang w:val="es-ES" w:eastAsia="es-ES"/>
        </w:rPr>
        <w:t xml:space="preserve">publicado en la página web del Consejo de Transporte Público para la adjudicación de 1034 </w:t>
      </w:r>
      <w:r>
        <w:rPr>
          <w:w w:val="105"/>
          <w:lang w:val="es-ES" w:eastAsia="es-ES"/>
        </w:rPr>
        <w:t xml:space="preserve">concesiones de placas de taxi; de conformidad con el Decreto Ejecutivo 35448-MOPT y </w:t>
      </w:r>
      <w:r>
        <w:rPr>
          <w:spacing w:val="1"/>
          <w:w w:val="105"/>
          <w:lang w:val="es-ES" w:eastAsia="es-ES"/>
        </w:rPr>
        <w:t xml:space="preserve">sus reformas, calificación aprobada por la Junta Directiva del Consejo de Transporte </w:t>
      </w:r>
      <w:r>
        <w:rPr>
          <w:spacing w:val="-1"/>
          <w:w w:val="105"/>
          <w:lang w:val="es-ES" w:eastAsia="es-ES"/>
        </w:rPr>
        <w:t xml:space="preserve">Público, en el </w:t>
      </w:r>
      <w:r>
        <w:rPr>
          <w:i/>
          <w:iCs/>
          <w:spacing w:val="-1"/>
          <w:w w:val="105"/>
          <w:lang w:val="es-ES" w:eastAsia="es-ES"/>
        </w:rPr>
        <w:t xml:space="preserve">acuerdo en firme </w:t>
      </w:r>
      <w:r>
        <w:rPr>
          <w:spacing w:val="-1"/>
          <w:w w:val="105"/>
          <w:lang w:val="es-ES" w:eastAsia="es-ES"/>
        </w:rPr>
        <w:t xml:space="preserve">del Artículo 3.3 de la Sesión Ordinaria N° 37-2011 del 26 </w:t>
      </w:r>
      <w:r>
        <w:rPr>
          <w:spacing w:val="-6"/>
          <w:w w:val="105"/>
          <w:lang w:val="es-ES" w:eastAsia="es-ES"/>
        </w:rPr>
        <w:t>de mayo del 2011.</w:t>
      </w:r>
    </w:p>
    <w:p w:rsidR="006F20E8" w:rsidRDefault="006F20E8">
      <w:pPr>
        <w:pStyle w:val="Style11"/>
        <w:kinsoku w:val="0"/>
        <w:autoSpaceDE/>
        <w:autoSpaceDN/>
        <w:adjustRightInd/>
        <w:spacing w:before="396"/>
        <w:ind w:right="72"/>
        <w:jc w:val="both"/>
        <w:rPr>
          <w:spacing w:val="-4"/>
          <w:w w:val="105"/>
          <w:lang w:val="es-ES" w:eastAsia="es-ES"/>
        </w:rPr>
      </w:pPr>
      <w:r>
        <w:rPr>
          <w:spacing w:val="-2"/>
          <w:w w:val="105"/>
          <w:lang w:val="es-ES" w:eastAsia="es-ES"/>
        </w:rPr>
        <w:t xml:space="preserve">Alega la recurrente que el Consejo de Transporte Público en la calificación de su oferta, y </w:t>
      </w:r>
      <w:r>
        <w:rPr>
          <w:spacing w:val="-4"/>
          <w:w w:val="105"/>
          <w:lang w:val="es-ES" w:eastAsia="es-ES"/>
        </w:rPr>
        <w:t>en resumen sus argumentos son:</w:t>
      </w:r>
    </w:p>
    <w:p w:rsidR="006F20E8" w:rsidRDefault="00247D52" w:rsidP="00247D52">
      <w:pPr>
        <w:pStyle w:val="Style11"/>
        <w:numPr>
          <w:ilvl w:val="0"/>
          <w:numId w:val="14"/>
        </w:numPr>
        <w:kinsoku w:val="0"/>
        <w:autoSpaceDE/>
        <w:autoSpaceDN/>
        <w:adjustRightInd/>
        <w:spacing w:before="288"/>
        <w:ind w:left="851" w:right="814" w:hanging="284"/>
        <w:rPr>
          <w:spacing w:val="2"/>
          <w:sz w:val="20"/>
          <w:szCs w:val="20"/>
          <w:lang w:val="es-ES" w:eastAsia="es-ES"/>
        </w:rPr>
      </w:pPr>
      <w:r>
        <w:rPr>
          <w:spacing w:val="-1"/>
          <w:sz w:val="20"/>
          <w:szCs w:val="20"/>
          <w:lang w:val="es-ES" w:eastAsia="es-ES"/>
        </w:rPr>
        <w:t xml:space="preserve">   </w:t>
      </w:r>
      <w:r w:rsidR="006F20E8">
        <w:rPr>
          <w:spacing w:val="-1"/>
          <w:sz w:val="20"/>
          <w:szCs w:val="20"/>
          <w:lang w:val="es-ES" w:eastAsia="es-ES"/>
        </w:rPr>
        <w:t xml:space="preserve">A dado muestras de interés en la adjudicación correspondiente en el proceso licitatorio </w:t>
      </w:r>
      <w:r w:rsidR="006F20E8">
        <w:rPr>
          <w:spacing w:val="2"/>
          <w:sz w:val="20"/>
          <w:szCs w:val="20"/>
          <w:lang w:val="es-ES" w:eastAsia="es-ES"/>
        </w:rPr>
        <w:t>aportando todos los documentos que se le han solicitado hasta el momento.</w:t>
      </w:r>
    </w:p>
    <w:p w:rsidR="006F20E8" w:rsidRDefault="00247D52" w:rsidP="00247D52">
      <w:pPr>
        <w:pStyle w:val="Style15"/>
        <w:numPr>
          <w:ilvl w:val="0"/>
          <w:numId w:val="14"/>
        </w:numPr>
        <w:kinsoku w:val="0"/>
        <w:autoSpaceDE/>
        <w:autoSpaceDN/>
        <w:ind w:left="851" w:hanging="284"/>
        <w:rPr>
          <w:rStyle w:val="CharacterStyle12"/>
          <w:lang w:val="es-ES" w:eastAsia="es-ES"/>
        </w:rPr>
      </w:pPr>
      <w:r>
        <w:rPr>
          <w:rStyle w:val="CharacterStyle12"/>
          <w:spacing w:val="1"/>
          <w:lang w:val="es-ES" w:eastAsia="es-ES"/>
        </w:rPr>
        <w:t xml:space="preserve">  </w:t>
      </w:r>
      <w:r w:rsidR="006F20E8">
        <w:rPr>
          <w:rStyle w:val="CharacterStyle12"/>
          <w:spacing w:val="1"/>
          <w:lang w:val="es-ES" w:eastAsia="es-ES"/>
        </w:rPr>
        <w:t xml:space="preserve">Que no se le da calificación en ninguno de los apartados respectivos por lo debe ser </w:t>
      </w:r>
      <w:r w:rsidR="006F20E8">
        <w:rPr>
          <w:rStyle w:val="CharacterStyle12"/>
          <w:lang w:val="es-ES" w:eastAsia="es-ES"/>
        </w:rPr>
        <w:t>considerado un error subsanable por parte de los calificadores, toda vez que las suscrita cumple con los requisitos y no existe razón alguna para que no se me califique coma puntuación respectiva.</w:t>
      </w:r>
    </w:p>
    <w:p w:rsidR="006F20E8" w:rsidRDefault="00247D52" w:rsidP="00247D52">
      <w:pPr>
        <w:pStyle w:val="Style15"/>
        <w:numPr>
          <w:ilvl w:val="0"/>
          <w:numId w:val="14"/>
        </w:numPr>
        <w:kinsoku w:val="0"/>
        <w:autoSpaceDE/>
        <w:autoSpaceDN/>
        <w:ind w:left="851" w:hanging="284"/>
        <w:rPr>
          <w:rStyle w:val="CharacterStyle12"/>
          <w:spacing w:val="3"/>
          <w:lang w:val="es-ES" w:eastAsia="es-ES"/>
        </w:rPr>
      </w:pPr>
      <w:r>
        <w:rPr>
          <w:rStyle w:val="CharacterStyle12"/>
          <w:spacing w:val="9"/>
          <w:lang w:val="es-ES" w:eastAsia="es-ES"/>
        </w:rPr>
        <w:t xml:space="preserve">  </w:t>
      </w:r>
      <w:r w:rsidR="006F20E8">
        <w:rPr>
          <w:rStyle w:val="CharacterStyle12"/>
          <w:spacing w:val="9"/>
          <w:lang w:val="es-ES" w:eastAsia="es-ES"/>
        </w:rPr>
        <w:t xml:space="preserve">Somete a consideración que es importante la consideración y participación de </w:t>
      </w:r>
      <w:r w:rsidR="006F20E8">
        <w:rPr>
          <w:rStyle w:val="CharacterStyle12"/>
          <w:spacing w:val="1"/>
          <w:lang w:val="es-ES" w:eastAsia="es-ES"/>
        </w:rPr>
        <w:t xml:space="preserve">géneros como un principio constitucional al derecho de trabajo que tenemos todas las </w:t>
      </w:r>
      <w:r w:rsidR="006F20E8">
        <w:rPr>
          <w:rStyle w:val="CharacterStyle12"/>
          <w:spacing w:val="3"/>
          <w:lang w:val="es-ES" w:eastAsia="es-ES"/>
        </w:rPr>
        <w:t xml:space="preserve">mujeres costarricenses, en la provincia de Heredia están participando cinco mujeres </w:t>
      </w:r>
      <w:r w:rsidR="006F20E8">
        <w:rPr>
          <w:rStyle w:val="CharacterStyle12"/>
          <w:spacing w:val="12"/>
          <w:lang w:val="es-ES" w:eastAsia="es-ES"/>
        </w:rPr>
        <w:t xml:space="preserve">versus a ciento cuarenta nombres aproximadamente, que sería razonable la </w:t>
      </w:r>
      <w:r w:rsidR="006F20E8">
        <w:rPr>
          <w:rStyle w:val="CharacterStyle12"/>
          <w:spacing w:val="9"/>
          <w:lang w:val="es-ES" w:eastAsia="es-ES"/>
        </w:rPr>
        <w:t xml:space="preserve">adjudicación de placas proporcionalmente a las mujeres interesadas en brindar </w:t>
      </w:r>
      <w:r w:rsidR="006F20E8">
        <w:rPr>
          <w:rStyle w:val="CharacterStyle12"/>
          <w:lang w:val="es-ES" w:eastAsia="es-ES"/>
        </w:rPr>
        <w:t xml:space="preserve">dicho servicio, lo anterior por cuanto esto representaría apenas un 7% promedio de la </w:t>
      </w:r>
      <w:r w:rsidR="006F20E8">
        <w:rPr>
          <w:rStyle w:val="CharacterStyle12"/>
          <w:spacing w:val="3"/>
          <w:lang w:val="es-ES" w:eastAsia="es-ES"/>
        </w:rPr>
        <w:t>cantidad de placas a adjudicar.</w:t>
      </w:r>
    </w:p>
    <w:p w:rsidR="006F20E8" w:rsidRDefault="00247D52" w:rsidP="00247D52">
      <w:pPr>
        <w:pStyle w:val="Style11"/>
        <w:numPr>
          <w:ilvl w:val="0"/>
          <w:numId w:val="14"/>
        </w:numPr>
        <w:kinsoku w:val="0"/>
        <w:autoSpaceDE/>
        <w:autoSpaceDN/>
        <w:adjustRightInd/>
        <w:spacing w:before="36"/>
        <w:ind w:left="851" w:right="936" w:hanging="284"/>
        <w:rPr>
          <w:sz w:val="20"/>
          <w:szCs w:val="20"/>
          <w:lang w:val="es-ES" w:eastAsia="es-ES"/>
        </w:rPr>
      </w:pPr>
      <w:r>
        <w:rPr>
          <w:spacing w:val="-1"/>
          <w:sz w:val="20"/>
          <w:szCs w:val="20"/>
          <w:lang w:val="es-ES" w:eastAsia="es-ES"/>
        </w:rPr>
        <w:t xml:space="preserve">  </w:t>
      </w:r>
      <w:r w:rsidR="006F20E8">
        <w:rPr>
          <w:spacing w:val="-1"/>
          <w:sz w:val="20"/>
          <w:szCs w:val="20"/>
          <w:lang w:val="es-ES" w:eastAsia="es-ES"/>
        </w:rPr>
        <w:t xml:space="preserve">Invita a reflexionar al respecto, pues recae en las mujeres esa necesidad indispensable de </w:t>
      </w:r>
      <w:r w:rsidR="006F20E8">
        <w:rPr>
          <w:sz w:val="20"/>
          <w:szCs w:val="20"/>
          <w:lang w:val="es-ES" w:eastAsia="es-ES"/>
        </w:rPr>
        <w:t>llevar el sustento económico a sus familias.</w:t>
      </w:r>
    </w:p>
    <w:p w:rsidR="006F20E8" w:rsidRDefault="00247D52" w:rsidP="00247D52">
      <w:pPr>
        <w:pStyle w:val="Style15"/>
        <w:numPr>
          <w:ilvl w:val="0"/>
          <w:numId w:val="14"/>
        </w:numPr>
        <w:kinsoku w:val="0"/>
        <w:autoSpaceDE/>
        <w:autoSpaceDN/>
        <w:ind w:left="851" w:hanging="284"/>
        <w:rPr>
          <w:rStyle w:val="CharacterStyle12"/>
          <w:lang w:val="es-ES" w:eastAsia="es-ES"/>
        </w:rPr>
      </w:pPr>
      <w:r>
        <w:rPr>
          <w:rStyle w:val="CharacterStyle12"/>
          <w:spacing w:val="7"/>
          <w:lang w:val="es-ES" w:eastAsia="es-ES"/>
        </w:rPr>
        <w:t xml:space="preserve">  </w:t>
      </w:r>
      <w:r w:rsidR="006F20E8">
        <w:rPr>
          <w:rStyle w:val="CharacterStyle12"/>
          <w:spacing w:val="7"/>
          <w:lang w:val="es-ES" w:eastAsia="es-ES"/>
        </w:rPr>
        <w:t xml:space="preserve">Que si está interesada en la adjudicación de dicha placa de taxi; además de que </w:t>
      </w:r>
      <w:r w:rsidR="006F20E8">
        <w:rPr>
          <w:rStyle w:val="CharacterStyle12"/>
          <w:lang w:val="es-ES" w:eastAsia="es-ES"/>
        </w:rPr>
        <w:t xml:space="preserve">califica cumpliendo legalmente con todos los requerimientos y solicita se incluya en el </w:t>
      </w:r>
      <w:r w:rsidR="006F20E8">
        <w:rPr>
          <w:rStyle w:val="CharacterStyle12"/>
          <w:spacing w:val="1"/>
          <w:lang w:val="es-ES" w:eastAsia="es-ES"/>
        </w:rPr>
        <w:t xml:space="preserve">listado correspondiente la calificación máxima en los apartado respectivos." (Léanse el </w:t>
      </w:r>
      <w:r w:rsidR="006F20E8">
        <w:rPr>
          <w:rStyle w:val="CharacterStyle12"/>
          <w:lang w:val="es-ES" w:eastAsia="es-ES"/>
        </w:rPr>
        <w:t>folio 2 del expediente administrativo TAT-019-12)</w:t>
      </w:r>
    </w:p>
    <w:p w:rsidR="006F20E8" w:rsidRDefault="006F20E8">
      <w:pPr>
        <w:pStyle w:val="Style11"/>
        <w:kinsoku w:val="0"/>
        <w:autoSpaceDE/>
        <w:autoSpaceDN/>
        <w:adjustRightInd/>
        <w:spacing w:before="216"/>
        <w:rPr>
          <w:spacing w:val="-4"/>
          <w:w w:val="105"/>
          <w:lang w:val="es-ES" w:eastAsia="es-ES"/>
        </w:rPr>
      </w:pPr>
      <w:r>
        <w:rPr>
          <w:spacing w:val="-4"/>
          <w:w w:val="105"/>
          <w:lang w:val="es-ES" w:eastAsia="es-ES"/>
        </w:rPr>
        <w:t>El artículo 33 de la Ley N° 7969 dispone:</w:t>
      </w:r>
    </w:p>
    <w:p w:rsidR="006F20E8" w:rsidRDefault="006F20E8">
      <w:pPr>
        <w:pStyle w:val="Style11"/>
        <w:kinsoku w:val="0"/>
        <w:autoSpaceDE/>
        <w:autoSpaceDN/>
        <w:adjustRightInd/>
        <w:spacing w:before="360"/>
        <w:ind w:left="864"/>
        <w:rPr>
          <w:sz w:val="20"/>
          <w:szCs w:val="20"/>
          <w:lang w:val="es-ES" w:eastAsia="es-ES"/>
        </w:rPr>
      </w:pPr>
      <w:r>
        <w:rPr>
          <w:sz w:val="20"/>
          <w:szCs w:val="20"/>
          <w:lang w:val="es-ES" w:eastAsia="es-ES"/>
        </w:rPr>
        <w:t>"ARTÍCULO 33.- Tabla de evaluación de ofertas</w:t>
      </w:r>
    </w:p>
    <w:p w:rsidR="006F20E8" w:rsidRDefault="006F20E8">
      <w:pPr>
        <w:pStyle w:val="Style11"/>
        <w:kinsoku w:val="0"/>
        <w:autoSpaceDE/>
        <w:autoSpaceDN/>
        <w:adjustRightInd/>
        <w:ind w:left="864" w:right="936"/>
        <w:rPr>
          <w:sz w:val="20"/>
          <w:szCs w:val="20"/>
          <w:lang w:val="es-ES" w:eastAsia="es-ES"/>
        </w:rPr>
      </w:pPr>
      <w:r>
        <w:rPr>
          <w:spacing w:val="1"/>
          <w:sz w:val="20"/>
          <w:szCs w:val="20"/>
          <w:lang w:val="es-ES" w:eastAsia="es-ES"/>
        </w:rPr>
        <w:t xml:space="preserve">Todo concurso que se publique deberá contener una tabla de evaluación en la que se </w:t>
      </w:r>
      <w:r>
        <w:rPr>
          <w:sz w:val="20"/>
          <w:szCs w:val="20"/>
          <w:lang w:val="es-ES" w:eastAsia="es-ES"/>
        </w:rPr>
        <w:t>califiquen los siguientes puntos:</w:t>
      </w:r>
    </w:p>
    <w:p w:rsidR="006F20E8" w:rsidRDefault="006F20E8" w:rsidP="00247D52">
      <w:pPr>
        <w:pStyle w:val="Style11"/>
        <w:numPr>
          <w:ilvl w:val="0"/>
          <w:numId w:val="9"/>
        </w:numPr>
        <w:tabs>
          <w:tab w:val="clear" w:pos="216"/>
          <w:tab w:val="num" w:pos="1152"/>
        </w:tabs>
        <w:kinsoku w:val="0"/>
        <w:autoSpaceDE/>
        <w:autoSpaceDN/>
        <w:adjustRightInd/>
        <w:spacing w:before="252"/>
        <w:ind w:right="936"/>
        <w:jc w:val="both"/>
        <w:rPr>
          <w:i/>
          <w:iCs/>
          <w:spacing w:val="-3"/>
          <w:w w:val="105"/>
          <w:sz w:val="20"/>
          <w:szCs w:val="20"/>
          <w:lang w:val="es-ES" w:eastAsia="es-ES"/>
        </w:rPr>
      </w:pPr>
      <w:r w:rsidRPr="00E90138">
        <w:rPr>
          <w:rFonts w:ascii="Garamond" w:hAnsi="Garamond" w:cs="Garamond"/>
          <w:b/>
          <w:spacing w:val="1"/>
          <w:sz w:val="22"/>
          <w:szCs w:val="22"/>
          <w:lang w:val="es-ES" w:eastAsia="es-ES"/>
        </w:rPr>
        <w:t>Experiencia en la prestación del servicio público</w:t>
      </w:r>
      <w:r>
        <w:rPr>
          <w:rFonts w:ascii="Garamond" w:hAnsi="Garamond" w:cs="Garamond"/>
          <w:spacing w:val="1"/>
          <w:sz w:val="22"/>
          <w:szCs w:val="22"/>
          <w:lang w:val="es-ES" w:eastAsia="es-ES"/>
        </w:rPr>
        <w:t xml:space="preserve">: </w:t>
      </w:r>
      <w:r>
        <w:rPr>
          <w:spacing w:val="1"/>
          <w:sz w:val="20"/>
          <w:szCs w:val="20"/>
          <w:lang w:val="es-ES" w:eastAsia="es-ES"/>
        </w:rPr>
        <w:t xml:space="preserve">Se acreditará hasta el cuarenta </w:t>
      </w:r>
      <w:r>
        <w:rPr>
          <w:spacing w:val="-2"/>
          <w:sz w:val="20"/>
          <w:szCs w:val="20"/>
          <w:lang w:val="es-ES" w:eastAsia="es-ES"/>
        </w:rPr>
        <w:t xml:space="preserve">por ciento (40%) del total de puntos por evaluar en la siguiente forma: </w:t>
      </w:r>
      <w:r>
        <w:rPr>
          <w:i/>
          <w:iCs/>
          <w:spacing w:val="-2"/>
          <w:w w:val="105"/>
          <w:sz w:val="20"/>
          <w:szCs w:val="20"/>
          <w:lang w:val="es-ES" w:eastAsia="es-ES"/>
        </w:rPr>
        <w:t xml:space="preserve">cuatro puntos por </w:t>
      </w:r>
      <w:r>
        <w:rPr>
          <w:i/>
          <w:iCs/>
          <w:spacing w:val="-3"/>
          <w:w w:val="105"/>
          <w:sz w:val="20"/>
          <w:szCs w:val="20"/>
          <w:lang w:val="es-ES" w:eastAsia="es-ES"/>
        </w:rPr>
        <w:t>cada año de poseer la licencia tipo C-1, para conducir taxi.</w:t>
      </w:r>
    </w:p>
    <w:p w:rsidR="006F20E8" w:rsidRDefault="006F20E8" w:rsidP="00247D52">
      <w:pPr>
        <w:pStyle w:val="Style15"/>
        <w:numPr>
          <w:ilvl w:val="0"/>
          <w:numId w:val="9"/>
        </w:numPr>
        <w:tabs>
          <w:tab w:val="clear" w:pos="216"/>
          <w:tab w:val="num" w:pos="1152"/>
        </w:tabs>
        <w:kinsoku w:val="0"/>
        <w:autoSpaceDE/>
        <w:autoSpaceDN/>
        <w:rPr>
          <w:rStyle w:val="CharacterStyle12"/>
          <w:lang w:val="es-ES" w:eastAsia="es-ES"/>
        </w:rPr>
      </w:pPr>
      <w:r w:rsidRPr="00E90138">
        <w:rPr>
          <w:rStyle w:val="CharacterStyle12"/>
          <w:rFonts w:ascii="Garamond" w:hAnsi="Garamond" w:cs="Garamond"/>
          <w:b/>
          <w:sz w:val="22"/>
          <w:szCs w:val="22"/>
          <w:lang w:val="es-ES" w:eastAsia="es-ES"/>
        </w:rPr>
        <w:t>Habitualidad en la prestación del servicio público</w:t>
      </w:r>
      <w:r>
        <w:rPr>
          <w:rStyle w:val="CharacterStyle12"/>
          <w:rFonts w:ascii="Garamond" w:hAnsi="Garamond" w:cs="Garamond"/>
          <w:sz w:val="22"/>
          <w:szCs w:val="22"/>
          <w:lang w:val="es-ES" w:eastAsia="es-ES"/>
        </w:rPr>
        <w:t xml:space="preserve">: </w:t>
      </w:r>
      <w:r>
        <w:rPr>
          <w:rStyle w:val="CharacterStyle12"/>
          <w:lang w:val="es-ES" w:eastAsia="es-ES"/>
        </w:rPr>
        <w:t xml:space="preserve">Se acreditará hasta un cuarenta </w:t>
      </w:r>
      <w:r>
        <w:rPr>
          <w:rStyle w:val="CharacterStyle12"/>
          <w:spacing w:val="1"/>
          <w:lang w:val="es-ES" w:eastAsia="es-ES"/>
        </w:rPr>
        <w:t xml:space="preserve">por ciento (40%) del total de puntos por evaluar, de la siguiente manera: </w:t>
      </w:r>
      <w:r>
        <w:rPr>
          <w:rStyle w:val="CharacterStyle12"/>
          <w:i/>
          <w:iCs/>
          <w:spacing w:val="1"/>
          <w:w w:val="105"/>
          <w:lang w:val="es-ES" w:eastAsia="es-ES"/>
        </w:rPr>
        <w:t xml:space="preserve">cuatro puntos </w:t>
      </w:r>
      <w:r>
        <w:rPr>
          <w:rStyle w:val="CharacterStyle12"/>
          <w:i/>
          <w:iCs/>
          <w:spacing w:val="-3"/>
          <w:w w:val="105"/>
          <w:lang w:val="es-ES" w:eastAsia="es-ES"/>
        </w:rPr>
        <w:t xml:space="preserve">por cada año que aparezca registrado en la Caja Costarricense de Seguro Social, </w:t>
      </w:r>
      <w:r>
        <w:rPr>
          <w:rStyle w:val="CharacterStyle12"/>
          <w:spacing w:val="-3"/>
          <w:lang w:val="es-ES" w:eastAsia="es-ES"/>
        </w:rPr>
        <w:t xml:space="preserve">en </w:t>
      </w:r>
      <w:r>
        <w:rPr>
          <w:rStyle w:val="CharacterStyle12"/>
          <w:i/>
          <w:iCs/>
          <w:spacing w:val="-6"/>
          <w:w w:val="105"/>
          <w:lang w:val="es-ES" w:eastAsia="es-ES"/>
        </w:rPr>
        <w:t xml:space="preserve">calidad de empleador </w:t>
      </w:r>
      <w:r>
        <w:rPr>
          <w:rStyle w:val="CharacterStyle12"/>
          <w:spacing w:val="-6"/>
          <w:lang w:val="es-ES" w:eastAsia="es-ES"/>
        </w:rPr>
        <w:t xml:space="preserve">o de </w:t>
      </w:r>
      <w:r>
        <w:rPr>
          <w:rStyle w:val="CharacterStyle12"/>
          <w:i/>
          <w:iCs/>
          <w:spacing w:val="-6"/>
          <w:w w:val="105"/>
          <w:lang w:val="es-ES" w:eastAsia="es-ES"/>
        </w:rPr>
        <w:t xml:space="preserve">empleado en el servicio público en la modalidad de taxi, </w:t>
      </w:r>
      <w:r>
        <w:rPr>
          <w:rStyle w:val="CharacterStyle12"/>
          <w:spacing w:val="-6"/>
          <w:lang w:val="es-ES" w:eastAsia="es-ES"/>
        </w:rPr>
        <w:t xml:space="preserve">o de </w:t>
      </w:r>
      <w:r>
        <w:rPr>
          <w:rStyle w:val="CharacterStyle12"/>
          <w:i/>
          <w:iCs/>
          <w:spacing w:val="-1"/>
          <w:w w:val="105"/>
          <w:lang w:val="es-ES" w:eastAsia="es-ES"/>
        </w:rPr>
        <w:t xml:space="preserve">cotizante del seguro voluntario. </w:t>
      </w:r>
      <w:r>
        <w:rPr>
          <w:rStyle w:val="CharacterStyle12"/>
          <w:spacing w:val="-1"/>
          <w:lang w:val="es-ES" w:eastAsia="es-ES"/>
        </w:rPr>
        <w:t xml:space="preserve">Para lo anterior, se tomarán en cuenta únicamente los </w:t>
      </w:r>
      <w:r>
        <w:rPr>
          <w:rStyle w:val="CharacterStyle12"/>
          <w:lang w:val="es-ES" w:eastAsia="es-ES"/>
        </w:rPr>
        <w:t>últimos diez años.</w:t>
      </w:r>
    </w:p>
    <w:p w:rsidR="006F20E8" w:rsidRDefault="006F20E8" w:rsidP="00247D52">
      <w:pPr>
        <w:pStyle w:val="Style11"/>
        <w:numPr>
          <w:ilvl w:val="0"/>
          <w:numId w:val="9"/>
        </w:numPr>
        <w:tabs>
          <w:tab w:val="clear" w:pos="216"/>
          <w:tab w:val="num" w:pos="1152"/>
        </w:tabs>
        <w:kinsoku w:val="0"/>
        <w:autoSpaceDE/>
        <w:autoSpaceDN/>
        <w:adjustRightInd/>
        <w:spacing w:after="648"/>
        <w:ind w:right="936"/>
        <w:jc w:val="both"/>
        <w:rPr>
          <w:i/>
          <w:iCs/>
          <w:spacing w:val="5"/>
          <w:w w:val="105"/>
          <w:sz w:val="20"/>
          <w:szCs w:val="20"/>
          <w:lang w:val="es-ES" w:eastAsia="es-ES"/>
        </w:rPr>
      </w:pPr>
      <w:r w:rsidRPr="00E90138">
        <w:rPr>
          <w:rFonts w:ascii="Garamond" w:hAnsi="Garamond" w:cs="Garamond"/>
          <w:b/>
          <w:spacing w:val="5"/>
          <w:sz w:val="22"/>
          <w:szCs w:val="22"/>
          <w:lang w:val="es-ES" w:eastAsia="es-ES"/>
        </w:rPr>
        <w:t xml:space="preserve">Experiencia en la administración de una unidad de servicio público en la </w:t>
      </w:r>
      <w:r w:rsidRPr="00E90138">
        <w:rPr>
          <w:rFonts w:ascii="Garamond" w:hAnsi="Garamond" w:cs="Garamond"/>
          <w:b/>
          <w:sz w:val="22"/>
          <w:szCs w:val="22"/>
          <w:lang w:val="es-ES" w:eastAsia="es-ES"/>
        </w:rPr>
        <w:t>modalidad de taxi</w:t>
      </w:r>
      <w:r>
        <w:rPr>
          <w:rFonts w:ascii="Garamond" w:hAnsi="Garamond" w:cs="Garamond"/>
          <w:sz w:val="22"/>
          <w:szCs w:val="22"/>
          <w:lang w:val="es-ES" w:eastAsia="es-ES"/>
        </w:rPr>
        <w:t xml:space="preserve">: </w:t>
      </w:r>
      <w:r>
        <w:rPr>
          <w:sz w:val="20"/>
          <w:szCs w:val="20"/>
          <w:lang w:val="es-ES" w:eastAsia="es-ES"/>
        </w:rPr>
        <w:t xml:space="preserve">Se acreditarán hasta diez puntos del total de puntos por evaluar, un </w:t>
      </w:r>
      <w:r>
        <w:rPr>
          <w:spacing w:val="5"/>
          <w:sz w:val="20"/>
          <w:szCs w:val="20"/>
          <w:lang w:val="es-ES" w:eastAsia="es-ES"/>
        </w:rPr>
        <w:t xml:space="preserve">punto por cada año, a quienes presenten una </w:t>
      </w:r>
      <w:r>
        <w:rPr>
          <w:i/>
          <w:iCs/>
          <w:spacing w:val="5"/>
          <w:w w:val="105"/>
          <w:sz w:val="20"/>
          <w:szCs w:val="20"/>
          <w:lang w:val="es-ES" w:eastAsia="es-ES"/>
        </w:rPr>
        <w:t>certificación en la que se indique su</w:t>
      </w:r>
    </w:p>
    <w:p w:rsidR="009A6ABD" w:rsidRDefault="009A6ABD" w:rsidP="007866FE">
      <w:pPr>
        <w:pStyle w:val="Style11"/>
        <w:kinsoku w:val="0"/>
        <w:autoSpaceDE/>
        <w:autoSpaceDN/>
        <w:adjustRightInd/>
        <w:spacing w:line="213" w:lineRule="exact"/>
        <w:ind w:left="851" w:right="956"/>
        <w:jc w:val="both"/>
        <w:rPr>
          <w:i/>
          <w:iCs/>
          <w:spacing w:val="1"/>
          <w:sz w:val="20"/>
          <w:szCs w:val="20"/>
          <w:lang w:val="es-ES" w:eastAsia="es-ES"/>
        </w:rPr>
      </w:pPr>
    </w:p>
    <w:p w:rsidR="006F20E8" w:rsidRDefault="006F20E8" w:rsidP="007866FE">
      <w:pPr>
        <w:pStyle w:val="Style11"/>
        <w:kinsoku w:val="0"/>
        <w:autoSpaceDE/>
        <w:autoSpaceDN/>
        <w:adjustRightInd/>
        <w:spacing w:line="213" w:lineRule="exact"/>
        <w:ind w:left="851" w:right="956"/>
        <w:jc w:val="both"/>
        <w:rPr>
          <w:sz w:val="20"/>
          <w:szCs w:val="20"/>
          <w:lang w:val="es-ES" w:eastAsia="es-ES"/>
        </w:rPr>
      </w:pPr>
      <w:proofErr w:type="gramStart"/>
      <w:r>
        <w:rPr>
          <w:i/>
          <w:iCs/>
          <w:spacing w:val="1"/>
          <w:sz w:val="20"/>
          <w:szCs w:val="20"/>
          <w:lang w:val="es-ES" w:eastAsia="es-ES"/>
        </w:rPr>
        <w:t>inscripción</w:t>
      </w:r>
      <w:proofErr w:type="gramEnd"/>
      <w:r>
        <w:rPr>
          <w:i/>
          <w:iCs/>
          <w:spacing w:val="1"/>
          <w:sz w:val="20"/>
          <w:szCs w:val="20"/>
          <w:lang w:val="es-ES" w:eastAsia="es-ES"/>
        </w:rPr>
        <w:t xml:space="preserve"> como empresario, de taxis (concesionarios) debidamente inscritos en las </w:t>
      </w:r>
      <w:r>
        <w:rPr>
          <w:i/>
          <w:iCs/>
          <w:spacing w:val="-2"/>
          <w:sz w:val="20"/>
          <w:szCs w:val="20"/>
          <w:lang w:val="es-ES" w:eastAsia="es-ES"/>
        </w:rPr>
        <w:t xml:space="preserve">oficinas respectivas del Ministerio de Obras Públicas y Transportes. </w:t>
      </w:r>
      <w:r>
        <w:rPr>
          <w:spacing w:val="-2"/>
          <w:sz w:val="20"/>
          <w:szCs w:val="20"/>
          <w:lang w:val="es-ES" w:eastAsia="es-ES"/>
        </w:rPr>
        <w:t xml:space="preserve">Para lo anterior, se </w:t>
      </w:r>
      <w:r>
        <w:rPr>
          <w:sz w:val="20"/>
          <w:szCs w:val="20"/>
          <w:lang w:val="es-ES" w:eastAsia="es-ES"/>
        </w:rPr>
        <w:t>tomarán en cuenta únicamente los últimos diez años.</w:t>
      </w:r>
    </w:p>
    <w:p w:rsidR="006F20E8" w:rsidRDefault="006F20E8" w:rsidP="007866FE">
      <w:pPr>
        <w:pStyle w:val="Style11"/>
        <w:kinsoku w:val="0"/>
        <w:autoSpaceDE/>
        <w:autoSpaceDN/>
        <w:adjustRightInd/>
        <w:spacing w:line="208" w:lineRule="auto"/>
        <w:ind w:left="851" w:right="956" w:firstLine="72"/>
        <w:jc w:val="both"/>
        <w:rPr>
          <w:i/>
          <w:iCs/>
          <w:sz w:val="20"/>
          <w:szCs w:val="20"/>
          <w:lang w:val="es-ES" w:eastAsia="es-ES"/>
        </w:rPr>
      </w:pPr>
      <w:r>
        <w:rPr>
          <w:spacing w:val="4"/>
          <w:sz w:val="20"/>
          <w:szCs w:val="20"/>
          <w:lang w:val="es-ES" w:eastAsia="es-ES"/>
        </w:rPr>
        <w:t xml:space="preserve">d) </w:t>
      </w:r>
      <w:r>
        <w:rPr>
          <w:rFonts w:ascii="Garamond" w:hAnsi="Garamond" w:cs="Garamond"/>
          <w:spacing w:val="4"/>
          <w:sz w:val="21"/>
          <w:szCs w:val="21"/>
          <w:lang w:val="es-ES" w:eastAsia="es-ES"/>
        </w:rPr>
        <w:t xml:space="preserve">Profesionalismo en la prestación del servicio: </w:t>
      </w:r>
      <w:r>
        <w:rPr>
          <w:spacing w:val="4"/>
          <w:sz w:val="20"/>
          <w:szCs w:val="20"/>
          <w:lang w:val="es-ES" w:eastAsia="es-ES"/>
        </w:rPr>
        <w:t xml:space="preserve">Se acreditarán diez puntos del total </w:t>
      </w:r>
      <w:r>
        <w:rPr>
          <w:spacing w:val="-1"/>
          <w:sz w:val="20"/>
          <w:szCs w:val="20"/>
          <w:lang w:val="es-ES" w:eastAsia="es-ES"/>
        </w:rPr>
        <w:t xml:space="preserve">de puntos por evaluar, a quienes demuestren, mediante una </w:t>
      </w:r>
      <w:r>
        <w:rPr>
          <w:i/>
          <w:iCs/>
          <w:spacing w:val="-1"/>
          <w:sz w:val="20"/>
          <w:szCs w:val="20"/>
          <w:lang w:val="es-ES" w:eastAsia="es-ES"/>
        </w:rPr>
        <w:t xml:space="preserve">certificación del Consejo de Seguridad Vial y otra de la instancia que reciba denuncias de los usuarios, que no han </w:t>
      </w:r>
      <w:r>
        <w:rPr>
          <w:i/>
          <w:iCs/>
          <w:spacing w:val="2"/>
          <w:sz w:val="20"/>
          <w:szCs w:val="20"/>
          <w:lang w:val="es-ES" w:eastAsia="es-ES"/>
        </w:rPr>
        <w:t xml:space="preserve">incurrido en faltas mientras prestaban el servicio público de taxi. </w:t>
      </w:r>
      <w:r>
        <w:rPr>
          <w:spacing w:val="2"/>
          <w:sz w:val="20"/>
          <w:szCs w:val="20"/>
          <w:lang w:val="es-ES" w:eastAsia="es-ES"/>
        </w:rPr>
        <w:t xml:space="preserve">Para lo anterior, se </w:t>
      </w:r>
      <w:r>
        <w:rPr>
          <w:spacing w:val="1"/>
          <w:sz w:val="20"/>
          <w:szCs w:val="20"/>
          <w:lang w:val="es-ES" w:eastAsia="es-ES"/>
        </w:rPr>
        <w:t xml:space="preserve">tomarán en cuenta únicamente los últimos cinco años. Los incisos anteriores se aplicarán </w:t>
      </w:r>
      <w:r>
        <w:rPr>
          <w:sz w:val="20"/>
          <w:szCs w:val="20"/>
          <w:lang w:val="es-ES" w:eastAsia="es-ES"/>
        </w:rPr>
        <w:t xml:space="preserve">sin detrimento de los requisitos que la presente ley u otras establezcan como obligatorios </w:t>
      </w:r>
      <w:r>
        <w:rPr>
          <w:spacing w:val="-2"/>
          <w:sz w:val="20"/>
          <w:szCs w:val="20"/>
          <w:lang w:val="es-ES" w:eastAsia="es-ES"/>
        </w:rPr>
        <w:t xml:space="preserve">para la operación de un servicio público en la modalidad de taxi." </w:t>
      </w:r>
      <w:r>
        <w:rPr>
          <w:i/>
          <w:iCs/>
          <w:spacing w:val="-2"/>
          <w:sz w:val="20"/>
          <w:szCs w:val="20"/>
          <w:lang w:val="es-ES" w:eastAsia="es-ES"/>
        </w:rPr>
        <w:t xml:space="preserve">(El resaltado no es del </w:t>
      </w:r>
      <w:r>
        <w:rPr>
          <w:i/>
          <w:iCs/>
          <w:sz w:val="20"/>
          <w:szCs w:val="20"/>
          <w:lang w:val="es-ES" w:eastAsia="es-ES"/>
        </w:rPr>
        <w:t>original)</w:t>
      </w:r>
    </w:p>
    <w:p w:rsidR="006F20E8" w:rsidRDefault="006F20E8" w:rsidP="007866FE">
      <w:pPr>
        <w:pStyle w:val="Style11"/>
        <w:kinsoku w:val="0"/>
        <w:autoSpaceDE/>
        <w:autoSpaceDN/>
        <w:adjustRightInd/>
        <w:spacing w:before="432"/>
        <w:jc w:val="both"/>
        <w:rPr>
          <w:spacing w:val="-4"/>
          <w:w w:val="105"/>
          <w:lang w:val="es-ES" w:eastAsia="es-ES"/>
        </w:rPr>
      </w:pPr>
      <w:r>
        <w:rPr>
          <w:spacing w:val="-1"/>
          <w:w w:val="105"/>
          <w:lang w:val="es-ES" w:eastAsia="es-ES"/>
        </w:rPr>
        <w:t xml:space="preserve">Ahora bien, en lo que se refiere a la </w:t>
      </w:r>
      <w:r>
        <w:rPr>
          <w:b/>
          <w:bCs/>
          <w:spacing w:val="-1"/>
          <w:w w:val="105"/>
          <w:sz w:val="23"/>
          <w:szCs w:val="23"/>
          <w:lang w:val="es-ES" w:eastAsia="es-ES"/>
        </w:rPr>
        <w:t xml:space="preserve">experiencia en la prestación del servicio público, </w:t>
      </w:r>
      <w:r>
        <w:rPr>
          <w:spacing w:val="-1"/>
          <w:w w:val="105"/>
          <w:lang w:val="es-ES" w:eastAsia="es-ES"/>
        </w:rPr>
        <w:t>del</w:t>
      </w:r>
      <w:r w:rsidR="007866FE">
        <w:rPr>
          <w:spacing w:val="-1"/>
          <w:w w:val="105"/>
          <w:lang w:val="es-ES" w:eastAsia="es-ES"/>
        </w:rPr>
        <w:t xml:space="preserve"> </w:t>
      </w:r>
      <w:r>
        <w:rPr>
          <w:spacing w:val="-3"/>
          <w:w w:val="105"/>
          <w:lang w:val="es-ES" w:eastAsia="es-ES"/>
        </w:rPr>
        <w:t>estudio del expediente se determina que, la recurrente obtiene la Licencia Cl, el 15 de</w:t>
      </w:r>
      <w:r w:rsidR="007866FE">
        <w:rPr>
          <w:spacing w:val="-3"/>
          <w:w w:val="105"/>
          <w:lang w:val="es-ES" w:eastAsia="es-ES"/>
        </w:rPr>
        <w:t xml:space="preserve"> </w:t>
      </w:r>
      <w:r>
        <w:rPr>
          <w:spacing w:val="-3"/>
          <w:w w:val="105"/>
          <w:lang w:val="es-ES" w:eastAsia="es-ES"/>
        </w:rPr>
        <w:t>junio</w:t>
      </w:r>
      <w:r w:rsidR="007866FE">
        <w:rPr>
          <w:spacing w:val="-3"/>
          <w:w w:val="105"/>
          <w:lang w:val="es-ES" w:eastAsia="es-ES"/>
        </w:rPr>
        <w:t xml:space="preserve"> </w:t>
      </w:r>
      <w:r>
        <w:rPr>
          <w:spacing w:val="3"/>
          <w:w w:val="105"/>
          <w:lang w:val="es-ES" w:eastAsia="es-ES"/>
        </w:rPr>
        <w:t>del 2010 (ver folio 30 del expediente TAT-019-2012), esto es a una semana antes de</w:t>
      </w:r>
      <w:r w:rsidR="007866FE">
        <w:rPr>
          <w:spacing w:val="3"/>
          <w:w w:val="105"/>
          <w:lang w:val="es-ES" w:eastAsia="es-ES"/>
        </w:rPr>
        <w:t xml:space="preserve"> </w:t>
      </w:r>
      <w:r>
        <w:rPr>
          <w:spacing w:val="5"/>
          <w:w w:val="105"/>
          <w:lang w:val="es-ES" w:eastAsia="es-ES"/>
        </w:rPr>
        <w:t xml:space="preserve">presentar su oferta el </w:t>
      </w:r>
      <w:r>
        <w:rPr>
          <w:b/>
          <w:bCs/>
          <w:spacing w:val="5"/>
          <w:w w:val="105"/>
          <w:sz w:val="23"/>
          <w:szCs w:val="23"/>
          <w:lang w:val="es-ES" w:eastAsia="es-ES"/>
        </w:rPr>
        <w:t xml:space="preserve">23 de junio del 2010, </w:t>
      </w:r>
      <w:r>
        <w:rPr>
          <w:spacing w:val="5"/>
          <w:w w:val="105"/>
          <w:lang w:val="es-ES" w:eastAsia="es-ES"/>
        </w:rPr>
        <w:t>incluso a menos de un año calendario al</w:t>
      </w:r>
      <w:r w:rsidR="007866FE">
        <w:rPr>
          <w:spacing w:val="5"/>
          <w:w w:val="105"/>
          <w:lang w:val="es-ES" w:eastAsia="es-ES"/>
        </w:rPr>
        <w:t xml:space="preserve"> </w:t>
      </w:r>
      <w:r>
        <w:rPr>
          <w:spacing w:val="-2"/>
          <w:w w:val="105"/>
          <w:lang w:val="es-ES" w:eastAsia="es-ES"/>
        </w:rPr>
        <w:t>momento en que la Junta Directa Directiva del Consejo de Transporte Público, aprueba en</w:t>
      </w:r>
      <w:r w:rsidR="007866FE">
        <w:rPr>
          <w:spacing w:val="-2"/>
          <w:w w:val="105"/>
          <w:lang w:val="es-ES" w:eastAsia="es-ES"/>
        </w:rPr>
        <w:t xml:space="preserve"> </w:t>
      </w:r>
      <w:r>
        <w:rPr>
          <w:spacing w:val="-2"/>
          <w:w w:val="105"/>
          <w:lang w:val="es-ES" w:eastAsia="es-ES"/>
        </w:rPr>
        <w:t xml:space="preserve">firme la lista de calificaciones mediante el Artículo 3.3 de la Sesión Ordinaria 37-2011 </w:t>
      </w:r>
      <w:r>
        <w:rPr>
          <w:b/>
          <w:bCs/>
          <w:spacing w:val="-2"/>
          <w:w w:val="105"/>
          <w:sz w:val="23"/>
          <w:szCs w:val="23"/>
          <w:lang w:val="es-ES" w:eastAsia="es-ES"/>
        </w:rPr>
        <w:t>del</w:t>
      </w:r>
      <w:r w:rsidR="007866FE">
        <w:rPr>
          <w:b/>
          <w:bCs/>
          <w:spacing w:val="-2"/>
          <w:w w:val="105"/>
          <w:sz w:val="23"/>
          <w:szCs w:val="23"/>
          <w:lang w:val="es-ES" w:eastAsia="es-ES"/>
        </w:rPr>
        <w:t xml:space="preserve"> </w:t>
      </w:r>
      <w:r>
        <w:rPr>
          <w:b/>
          <w:bCs/>
          <w:spacing w:val="-3"/>
          <w:w w:val="105"/>
          <w:sz w:val="23"/>
          <w:szCs w:val="23"/>
          <w:lang w:val="es-ES" w:eastAsia="es-ES"/>
        </w:rPr>
        <w:t xml:space="preserve">26 de mayo del 2011, </w:t>
      </w:r>
      <w:r>
        <w:rPr>
          <w:spacing w:val="-3"/>
          <w:w w:val="105"/>
          <w:lang w:val="es-ES" w:eastAsia="es-ES"/>
        </w:rPr>
        <w:t>de ahí que la recurrente no puede obtener el puntaje solicitado. (</w:t>
      </w:r>
      <w:proofErr w:type="gramStart"/>
      <w:r>
        <w:rPr>
          <w:spacing w:val="-3"/>
          <w:w w:val="105"/>
          <w:lang w:val="es-ES" w:eastAsia="es-ES"/>
        </w:rPr>
        <w:t>ver</w:t>
      </w:r>
      <w:proofErr w:type="gramEnd"/>
      <w:r>
        <w:rPr>
          <w:spacing w:val="-3"/>
          <w:w w:val="105"/>
          <w:lang w:val="es-ES" w:eastAsia="es-ES"/>
        </w:rPr>
        <w:t xml:space="preserve"> </w:t>
      </w:r>
      <w:r>
        <w:rPr>
          <w:spacing w:val="-4"/>
          <w:w w:val="105"/>
          <w:lang w:val="es-ES" w:eastAsia="es-ES"/>
        </w:rPr>
        <w:t>folios del 8 al 23, 30 y 42 del expediente TAT-019-2012)</w:t>
      </w:r>
    </w:p>
    <w:p w:rsidR="006F20E8" w:rsidRDefault="006F20E8" w:rsidP="007866FE">
      <w:pPr>
        <w:pStyle w:val="Style11"/>
        <w:kinsoku w:val="0"/>
        <w:autoSpaceDE/>
        <w:autoSpaceDN/>
        <w:adjustRightInd/>
        <w:spacing w:before="288"/>
        <w:jc w:val="both"/>
        <w:rPr>
          <w:spacing w:val="-6"/>
          <w:w w:val="105"/>
          <w:lang w:val="es-ES" w:eastAsia="es-ES"/>
        </w:rPr>
      </w:pPr>
      <w:r>
        <w:rPr>
          <w:spacing w:val="1"/>
          <w:w w:val="105"/>
          <w:lang w:val="es-ES" w:eastAsia="es-ES"/>
        </w:rPr>
        <w:t xml:space="preserve">Respecto al cumplimiento del rubro </w:t>
      </w:r>
      <w:r w:rsidRPr="009A6ABD">
        <w:rPr>
          <w:b/>
          <w:i/>
          <w:iCs/>
          <w:spacing w:val="1"/>
          <w:lang w:val="es-ES" w:eastAsia="es-ES"/>
        </w:rPr>
        <w:t>habitualidad en el servicio</w:t>
      </w:r>
      <w:r>
        <w:rPr>
          <w:i/>
          <w:iCs/>
          <w:spacing w:val="1"/>
          <w:lang w:val="es-ES" w:eastAsia="es-ES"/>
        </w:rPr>
        <w:t xml:space="preserve">, </w:t>
      </w:r>
      <w:r>
        <w:rPr>
          <w:spacing w:val="1"/>
          <w:w w:val="105"/>
          <w:lang w:val="es-ES" w:eastAsia="es-ES"/>
        </w:rPr>
        <w:t xml:space="preserve">el mismo se </w:t>
      </w:r>
      <w:r w:rsidR="007866FE">
        <w:rPr>
          <w:spacing w:val="1"/>
          <w:w w:val="105"/>
          <w:lang w:val="es-ES" w:eastAsia="es-ES"/>
        </w:rPr>
        <w:t xml:space="preserve"> </w:t>
      </w:r>
      <w:r>
        <w:rPr>
          <w:spacing w:val="1"/>
          <w:w w:val="105"/>
          <w:lang w:val="es-ES" w:eastAsia="es-ES"/>
        </w:rPr>
        <w:t>demuestra,</w:t>
      </w:r>
      <w:r w:rsidR="007866FE">
        <w:rPr>
          <w:spacing w:val="1"/>
          <w:w w:val="105"/>
          <w:lang w:val="es-ES" w:eastAsia="es-ES"/>
        </w:rPr>
        <w:t xml:space="preserve"> </w:t>
      </w:r>
      <w:r>
        <w:rPr>
          <w:spacing w:val="-3"/>
          <w:w w:val="105"/>
          <w:lang w:val="es-ES" w:eastAsia="es-ES"/>
        </w:rPr>
        <w:t xml:space="preserve">aportando la certificación de la Caja Costarricense de Seguro Social, bajo las siguientes </w:t>
      </w:r>
      <w:r>
        <w:rPr>
          <w:spacing w:val="-6"/>
          <w:w w:val="105"/>
          <w:lang w:val="es-ES" w:eastAsia="es-ES"/>
        </w:rPr>
        <w:t>condiciones:</w:t>
      </w:r>
    </w:p>
    <w:p w:rsidR="006F20E8" w:rsidRDefault="006F20E8">
      <w:pPr>
        <w:pStyle w:val="Style11"/>
        <w:numPr>
          <w:ilvl w:val="0"/>
          <w:numId w:val="10"/>
        </w:numPr>
        <w:tabs>
          <w:tab w:val="clear" w:pos="432"/>
          <w:tab w:val="num" w:pos="864"/>
        </w:tabs>
        <w:kinsoku w:val="0"/>
        <w:autoSpaceDE/>
        <w:autoSpaceDN/>
        <w:adjustRightInd/>
        <w:spacing w:before="324" w:line="278" w:lineRule="auto"/>
        <w:rPr>
          <w:sz w:val="20"/>
          <w:szCs w:val="20"/>
          <w:lang w:val="es-ES" w:eastAsia="es-ES"/>
        </w:rPr>
      </w:pPr>
      <w:r>
        <w:rPr>
          <w:sz w:val="20"/>
          <w:szCs w:val="20"/>
          <w:lang w:val="es-ES" w:eastAsia="es-ES"/>
        </w:rPr>
        <w:t xml:space="preserve">en </w:t>
      </w:r>
      <w:r>
        <w:rPr>
          <w:i/>
          <w:iCs/>
          <w:sz w:val="20"/>
          <w:szCs w:val="20"/>
          <w:lang w:val="es-ES" w:eastAsia="es-ES"/>
        </w:rPr>
        <w:t xml:space="preserve">calidad de empleador </w:t>
      </w:r>
      <w:r>
        <w:rPr>
          <w:sz w:val="20"/>
          <w:szCs w:val="20"/>
          <w:lang w:val="es-ES" w:eastAsia="es-ES"/>
        </w:rPr>
        <w:t xml:space="preserve">o de </w:t>
      </w:r>
      <w:r>
        <w:rPr>
          <w:i/>
          <w:iCs/>
          <w:sz w:val="20"/>
          <w:szCs w:val="20"/>
          <w:lang w:val="es-ES" w:eastAsia="es-ES"/>
        </w:rPr>
        <w:t xml:space="preserve">empleado en el servicio público en la modalidad de taxi, </w:t>
      </w:r>
      <w:r>
        <w:rPr>
          <w:sz w:val="20"/>
          <w:szCs w:val="20"/>
          <w:lang w:val="es-ES" w:eastAsia="es-ES"/>
        </w:rPr>
        <w:t>o</w:t>
      </w:r>
    </w:p>
    <w:p w:rsidR="006F20E8" w:rsidRDefault="006F20E8">
      <w:pPr>
        <w:pStyle w:val="Style11"/>
        <w:numPr>
          <w:ilvl w:val="0"/>
          <w:numId w:val="11"/>
        </w:numPr>
        <w:tabs>
          <w:tab w:val="clear" w:pos="432"/>
          <w:tab w:val="num" w:pos="864"/>
        </w:tabs>
        <w:kinsoku w:val="0"/>
        <w:autoSpaceDE/>
        <w:autoSpaceDN/>
        <w:adjustRightInd/>
        <w:spacing w:line="271" w:lineRule="auto"/>
        <w:rPr>
          <w:i/>
          <w:iCs/>
          <w:sz w:val="20"/>
          <w:szCs w:val="20"/>
          <w:lang w:val="es-ES" w:eastAsia="es-ES"/>
        </w:rPr>
      </w:pPr>
      <w:r>
        <w:rPr>
          <w:i/>
          <w:iCs/>
          <w:sz w:val="20"/>
          <w:szCs w:val="20"/>
          <w:lang w:val="es-ES" w:eastAsia="es-ES"/>
        </w:rPr>
        <w:t>cotizante del seguro voluntario</w:t>
      </w:r>
    </w:p>
    <w:p w:rsidR="006F20E8" w:rsidRDefault="006F20E8">
      <w:pPr>
        <w:pStyle w:val="Style11"/>
        <w:kinsoku w:val="0"/>
        <w:autoSpaceDE/>
        <w:autoSpaceDN/>
        <w:adjustRightInd/>
        <w:spacing w:before="216"/>
        <w:jc w:val="both"/>
        <w:rPr>
          <w:spacing w:val="-4"/>
          <w:w w:val="105"/>
          <w:lang w:val="es-ES" w:eastAsia="es-ES"/>
        </w:rPr>
      </w:pPr>
      <w:r>
        <w:rPr>
          <w:spacing w:val="-1"/>
          <w:w w:val="105"/>
          <w:lang w:val="es-ES" w:eastAsia="es-ES"/>
        </w:rPr>
        <w:t xml:space="preserve">La recurrente presenta con su oferta las certificaciones de no patrono y no cotizaciones </w:t>
      </w:r>
      <w:r>
        <w:rPr>
          <w:spacing w:val="1"/>
          <w:w w:val="105"/>
          <w:lang w:val="es-ES" w:eastAsia="es-ES"/>
        </w:rPr>
        <w:t xml:space="preserve">emitida por la Caja Costarricense del Seguro Social (ver folios 34 y 35 del expediente </w:t>
      </w:r>
      <w:r>
        <w:rPr>
          <w:spacing w:val="-4"/>
          <w:w w:val="105"/>
          <w:lang w:val="es-ES" w:eastAsia="es-ES"/>
        </w:rPr>
        <w:t xml:space="preserve">TAT-019-12), sin embargo la Dirección de Asuntos Jurídicos del Consejo de Transporte, </w:t>
      </w:r>
      <w:r>
        <w:rPr>
          <w:spacing w:val="-7"/>
          <w:w w:val="105"/>
          <w:lang w:val="es-ES" w:eastAsia="es-ES"/>
        </w:rPr>
        <w:t xml:space="preserve">Público, mediante oficio DAJ-00738-2011 del 10 de febrero de 2011, indicando que ante la </w:t>
      </w:r>
      <w:r>
        <w:rPr>
          <w:spacing w:val="-5"/>
          <w:w w:val="105"/>
          <w:lang w:val="es-ES" w:eastAsia="es-ES"/>
        </w:rPr>
        <w:t xml:space="preserve">imposibilidad de accesar la información de si la oferente está registrada como </w:t>
      </w:r>
      <w:r>
        <w:rPr>
          <w:i/>
          <w:iCs/>
          <w:spacing w:val="-5"/>
          <w:lang w:val="es-ES" w:eastAsia="es-ES"/>
        </w:rPr>
        <w:t xml:space="preserve">empleador o </w:t>
      </w:r>
      <w:r>
        <w:rPr>
          <w:i/>
          <w:iCs/>
          <w:spacing w:val="2"/>
          <w:lang w:val="es-ES" w:eastAsia="es-ES"/>
        </w:rPr>
        <w:t xml:space="preserve">empleada del servicio público de </w:t>
      </w:r>
      <w:r>
        <w:rPr>
          <w:i/>
          <w:iCs/>
          <w:spacing w:val="2"/>
          <w:w w:val="110"/>
          <w:sz w:val="23"/>
          <w:szCs w:val="23"/>
          <w:u w:val="single"/>
          <w:lang w:val="es-ES" w:eastAsia="es-ES"/>
        </w:rPr>
        <w:t>modalidad taxi,</w:t>
      </w:r>
      <w:r>
        <w:rPr>
          <w:i/>
          <w:iCs/>
          <w:spacing w:val="2"/>
          <w:lang w:val="es-ES" w:eastAsia="es-ES"/>
        </w:rPr>
        <w:t xml:space="preserve"> o de cotizante del seguro voluntario, </w:t>
      </w:r>
      <w:r>
        <w:rPr>
          <w:spacing w:val="-3"/>
          <w:w w:val="105"/>
          <w:lang w:val="es-ES" w:eastAsia="es-ES"/>
        </w:rPr>
        <w:t xml:space="preserve">previene la presentación de certificación que constante la información requerida. Solicita </w:t>
      </w:r>
      <w:r>
        <w:rPr>
          <w:spacing w:val="-4"/>
          <w:w w:val="105"/>
          <w:lang w:val="es-ES" w:eastAsia="es-ES"/>
        </w:rPr>
        <w:t xml:space="preserve">además en dicha prevención, que presente la certificación del promedio de salarios de los últimos 10 años de acuerdo a la actividad ejercida. La recurrente presenta, constancia de la </w:t>
      </w:r>
      <w:r>
        <w:rPr>
          <w:w w:val="105"/>
          <w:lang w:val="es-ES" w:eastAsia="es-ES"/>
        </w:rPr>
        <w:t xml:space="preserve">CCSS emitida el 25 de febrero de 2011, en la cual el encargado de la Sucursal de San </w:t>
      </w:r>
      <w:r>
        <w:rPr>
          <w:spacing w:val="-3"/>
          <w:w w:val="105"/>
          <w:lang w:val="es-ES" w:eastAsia="es-ES"/>
        </w:rPr>
        <w:t xml:space="preserve">Rafael de Heredia, en la que se indica que la recurrente no se encuentra registrada en los </w:t>
      </w:r>
      <w:r>
        <w:rPr>
          <w:spacing w:val="-4"/>
          <w:w w:val="105"/>
          <w:lang w:val="es-ES" w:eastAsia="es-ES"/>
        </w:rPr>
        <w:t xml:space="preserve">últimos diez (10) años como asegurada voluntario ni como trabajadora Independiente. Así </w:t>
      </w:r>
      <w:r>
        <w:rPr>
          <w:w w:val="105"/>
          <w:lang w:val="es-ES" w:eastAsia="es-ES"/>
        </w:rPr>
        <w:t xml:space="preserve">mismo, con su oferta aportó certificación emitida el 18 de junio del 2010 por la CCSS </w:t>
      </w:r>
      <w:r>
        <w:rPr>
          <w:spacing w:val="1"/>
          <w:w w:val="105"/>
          <w:lang w:val="es-ES" w:eastAsia="es-ES"/>
        </w:rPr>
        <w:t xml:space="preserve">Oficinas Centrales, en la cual consta que la recurrente no se encuentra inscrita como </w:t>
      </w:r>
      <w:r>
        <w:rPr>
          <w:spacing w:val="-1"/>
          <w:w w:val="105"/>
          <w:lang w:val="es-ES" w:eastAsia="es-ES"/>
        </w:rPr>
        <w:t xml:space="preserve">asegurada voluntaria ni como trabajadora independiente. (Ver folios 34, 35 y del 69 al 73 </w:t>
      </w:r>
      <w:r>
        <w:rPr>
          <w:spacing w:val="-4"/>
          <w:w w:val="105"/>
          <w:lang w:val="es-ES" w:eastAsia="es-ES"/>
        </w:rPr>
        <w:t>del expediente TAT-019-12)</w:t>
      </w:r>
    </w:p>
    <w:p w:rsidR="006F20E8" w:rsidRDefault="006F20E8" w:rsidP="007866FE">
      <w:pPr>
        <w:pStyle w:val="Style11"/>
        <w:kinsoku w:val="0"/>
        <w:autoSpaceDE/>
        <w:autoSpaceDN/>
        <w:adjustRightInd/>
        <w:spacing w:before="252" w:after="684"/>
        <w:jc w:val="both"/>
        <w:rPr>
          <w:spacing w:val="-4"/>
          <w:w w:val="105"/>
          <w:lang w:val="es-ES" w:eastAsia="es-ES"/>
        </w:rPr>
      </w:pPr>
      <w:r>
        <w:rPr>
          <w:spacing w:val="6"/>
          <w:w w:val="105"/>
          <w:lang w:val="es-ES" w:eastAsia="es-ES"/>
        </w:rPr>
        <w:t>Es importante acotar que, con la prevención realizada por la Dirección de Asuntos</w:t>
      </w:r>
      <w:r w:rsidR="007866FE">
        <w:rPr>
          <w:spacing w:val="6"/>
          <w:w w:val="105"/>
          <w:lang w:val="es-ES" w:eastAsia="es-ES"/>
        </w:rPr>
        <w:t xml:space="preserve"> </w:t>
      </w:r>
      <w:r>
        <w:rPr>
          <w:spacing w:val="-1"/>
          <w:w w:val="105"/>
          <w:lang w:val="es-ES" w:eastAsia="es-ES"/>
        </w:rPr>
        <w:t>Jurídicos, para la calificación del literal b) del artículo 33 de la Ley N° 7969, se denota la</w:t>
      </w:r>
      <w:r w:rsidR="007866FE">
        <w:rPr>
          <w:spacing w:val="-1"/>
          <w:w w:val="105"/>
          <w:lang w:val="es-ES" w:eastAsia="es-ES"/>
        </w:rPr>
        <w:t xml:space="preserve"> </w:t>
      </w:r>
      <w:r>
        <w:rPr>
          <w:spacing w:val="-4"/>
          <w:w w:val="105"/>
          <w:lang w:val="es-ES" w:eastAsia="es-ES"/>
        </w:rPr>
        <w:t>contravención de lo dispuesto por la Sala Constitucional en el Voto 9530-1999 de las nueve</w:t>
      </w:r>
    </w:p>
    <w:p w:rsidR="006F20E8" w:rsidRDefault="006F20E8">
      <w:pPr>
        <w:pStyle w:val="Style12"/>
        <w:kinsoku w:val="0"/>
        <w:autoSpaceDE/>
        <w:autoSpaceDN/>
        <w:ind w:left="72"/>
        <w:rPr>
          <w:spacing w:val="-4"/>
          <w:w w:val="105"/>
          <w:lang w:val="es-ES" w:eastAsia="es-ES"/>
        </w:rPr>
      </w:pPr>
      <w:proofErr w:type="gramStart"/>
      <w:r>
        <w:rPr>
          <w:spacing w:val="-6"/>
          <w:w w:val="105"/>
          <w:lang w:val="es-ES" w:eastAsia="es-ES"/>
        </w:rPr>
        <w:lastRenderedPageBreak/>
        <w:t>horas</w:t>
      </w:r>
      <w:proofErr w:type="gramEnd"/>
      <w:r>
        <w:rPr>
          <w:spacing w:val="-6"/>
          <w:w w:val="105"/>
          <w:lang w:val="es-ES" w:eastAsia="es-ES"/>
        </w:rPr>
        <w:t xml:space="preserve"> con quince minutos del tres de diciembre de mil novecientos noventa y nueve y 2001</w:t>
      </w:r>
      <w:r>
        <w:rPr>
          <w:spacing w:val="-6"/>
          <w:w w:val="105"/>
          <w:lang w:val="es-ES" w:eastAsia="es-ES"/>
        </w:rPr>
        <w:softHyphen/>
      </w:r>
      <w:r w:rsidR="004D69F8">
        <w:rPr>
          <w:spacing w:val="-6"/>
          <w:w w:val="105"/>
          <w:lang w:val="es-ES" w:eastAsia="es-ES"/>
        </w:rPr>
        <w:t>-</w:t>
      </w:r>
      <w:r>
        <w:rPr>
          <w:spacing w:val="-2"/>
          <w:w w:val="105"/>
          <w:lang w:val="es-ES" w:eastAsia="es-ES"/>
        </w:rPr>
        <w:t xml:space="preserve">01054 de las dieciséis horas con cuarenta y cinco minutos del seis de febrero del dos mil </w:t>
      </w:r>
      <w:r>
        <w:rPr>
          <w:spacing w:val="-4"/>
          <w:w w:val="105"/>
          <w:lang w:val="es-ES" w:eastAsia="es-ES"/>
        </w:rPr>
        <w:t>uno, dispuso, en lo que interesa lo siguiente:</w:t>
      </w:r>
    </w:p>
    <w:p w:rsidR="006F20E8" w:rsidRDefault="006F20E8" w:rsidP="004D69F8">
      <w:pPr>
        <w:pStyle w:val="Style11"/>
        <w:kinsoku w:val="0"/>
        <w:autoSpaceDE/>
        <w:autoSpaceDN/>
        <w:adjustRightInd/>
        <w:spacing w:before="288"/>
        <w:ind w:left="993" w:right="1152"/>
        <w:jc w:val="both"/>
        <w:rPr>
          <w:sz w:val="20"/>
          <w:szCs w:val="20"/>
          <w:lang w:val="es-ES" w:eastAsia="es-ES"/>
        </w:rPr>
      </w:pPr>
      <w:r>
        <w:rPr>
          <w:i/>
          <w:iCs/>
          <w:spacing w:val="10"/>
          <w:sz w:val="20"/>
          <w:szCs w:val="20"/>
          <w:lang w:val="es-ES" w:eastAsia="es-ES"/>
        </w:rPr>
        <w:t xml:space="preserve">... en el caso concreto, la Sala encuentra que existe en el artículo 33 </w:t>
      </w:r>
      <w:r>
        <w:rPr>
          <w:i/>
          <w:iCs/>
          <w:spacing w:val="4"/>
          <w:sz w:val="20"/>
          <w:szCs w:val="20"/>
          <w:lang w:val="es-ES" w:eastAsia="es-ES"/>
        </w:rPr>
        <w:t xml:space="preserve">consultado, una contradicción entre los fines del proyecto de ley y lo que la </w:t>
      </w:r>
      <w:r>
        <w:rPr>
          <w:i/>
          <w:iCs/>
          <w:spacing w:val="-2"/>
          <w:sz w:val="20"/>
          <w:szCs w:val="20"/>
          <w:lang w:val="es-ES" w:eastAsia="es-ES"/>
        </w:rPr>
        <w:t xml:space="preserve">norma pretende resolver. En la exposición de motivos del proyecto de ley, se lee </w:t>
      </w:r>
      <w:r>
        <w:rPr>
          <w:i/>
          <w:iCs/>
          <w:spacing w:val="-1"/>
          <w:sz w:val="20"/>
          <w:szCs w:val="20"/>
          <w:lang w:val="es-ES" w:eastAsia="es-ES"/>
        </w:rPr>
        <w:t xml:space="preserve">nítidamente que es su propósito fundamental, resolver el problema existente en el campo del servicio público de transporte remunerado de personas en vehículos </w:t>
      </w:r>
      <w:r>
        <w:rPr>
          <w:i/>
          <w:iCs/>
          <w:spacing w:val="2"/>
          <w:sz w:val="20"/>
          <w:szCs w:val="20"/>
          <w:lang w:val="es-ES" w:eastAsia="es-ES"/>
        </w:rPr>
        <w:t xml:space="preserve">modalidad taxi, para regularizar la situación de los concesionarios actuales, la </w:t>
      </w:r>
      <w:r>
        <w:rPr>
          <w:i/>
          <w:iCs/>
          <w:spacing w:val="7"/>
          <w:sz w:val="20"/>
          <w:szCs w:val="20"/>
          <w:lang w:val="es-ES" w:eastAsia="es-ES"/>
        </w:rPr>
        <w:t xml:space="preserve">de los permisionarios y la de los llamados "taxistas piratas". Desde esta </w:t>
      </w:r>
      <w:r>
        <w:rPr>
          <w:i/>
          <w:iCs/>
          <w:spacing w:val="3"/>
          <w:sz w:val="20"/>
          <w:szCs w:val="20"/>
          <w:lang w:val="es-ES" w:eastAsia="es-ES"/>
        </w:rPr>
        <w:t xml:space="preserve">perspectiva, tiene sentido el que la norma al entrar en vigencia, contenga un </w:t>
      </w:r>
      <w:r>
        <w:rPr>
          <w:i/>
          <w:iCs/>
          <w:spacing w:val="-2"/>
          <w:sz w:val="20"/>
          <w:szCs w:val="20"/>
          <w:lang w:val="es-ES" w:eastAsia="es-ES"/>
        </w:rPr>
        <w:t xml:space="preserve">método de evaluación que tome en cuenta la experiencia operacional, los años de </w:t>
      </w:r>
      <w:r>
        <w:rPr>
          <w:i/>
          <w:iCs/>
          <w:spacing w:val="4"/>
          <w:sz w:val="20"/>
          <w:szCs w:val="20"/>
          <w:lang w:val="es-ES" w:eastAsia="es-ES"/>
        </w:rPr>
        <w:t xml:space="preserve">servicio (continuidad en la prestación del servicio) y la condición anterior </w:t>
      </w:r>
      <w:r>
        <w:rPr>
          <w:i/>
          <w:iCs/>
          <w:spacing w:val="6"/>
          <w:sz w:val="20"/>
          <w:szCs w:val="20"/>
          <w:lang w:val="es-ES" w:eastAsia="es-ES"/>
        </w:rPr>
        <w:t xml:space="preserve">(concesionario o permisionario), para concederle una prioridad a quien, </w:t>
      </w:r>
      <w:r>
        <w:rPr>
          <w:i/>
          <w:iCs/>
          <w:spacing w:val="1"/>
          <w:sz w:val="20"/>
          <w:szCs w:val="20"/>
          <w:lang w:val="es-ES" w:eastAsia="es-ES"/>
        </w:rPr>
        <w:t xml:space="preserve">cumpliendo todos los requisitos del concurso, pueda demostrar que el ser taxista, </w:t>
      </w:r>
      <w:r>
        <w:rPr>
          <w:i/>
          <w:iCs/>
          <w:spacing w:val="6"/>
          <w:sz w:val="20"/>
          <w:szCs w:val="20"/>
          <w:lang w:val="es-ES" w:eastAsia="es-ES"/>
        </w:rPr>
        <w:t xml:space="preserve">es su modo habitual de vida, lo que no resulta inconstitucional. Pero esta </w:t>
      </w:r>
      <w:r>
        <w:rPr>
          <w:i/>
          <w:iCs/>
          <w:sz w:val="20"/>
          <w:szCs w:val="20"/>
          <w:lang w:val="es-ES" w:eastAsia="es-ES"/>
        </w:rPr>
        <w:t xml:space="preserve">afirmación la hace la Sala, al considerar el contenido del artículo 33, como una </w:t>
      </w:r>
      <w:r>
        <w:rPr>
          <w:i/>
          <w:iCs/>
          <w:spacing w:val="5"/>
          <w:sz w:val="20"/>
          <w:szCs w:val="20"/>
          <w:u w:val="single"/>
          <w:lang w:val="es-ES" w:eastAsia="es-ES"/>
        </w:rPr>
        <w:t xml:space="preserve">norma transitoria que resuelve el caso del primer concurso público que se  </w:t>
      </w:r>
      <w:r>
        <w:rPr>
          <w:i/>
          <w:iCs/>
          <w:spacing w:val="2"/>
          <w:sz w:val="20"/>
          <w:szCs w:val="20"/>
          <w:u w:val="single"/>
          <w:lang w:val="es-ES" w:eastAsia="es-ES"/>
        </w:rPr>
        <w:t xml:space="preserve">realice a partir de la entrada en vigencia de la ley. No ocurre lo mismo si se </w:t>
      </w:r>
      <w:r>
        <w:rPr>
          <w:i/>
          <w:iCs/>
          <w:spacing w:val="1"/>
          <w:sz w:val="20"/>
          <w:szCs w:val="20"/>
          <w:u w:val="single"/>
          <w:lang w:val="es-ES" w:eastAsia="es-ES"/>
        </w:rPr>
        <w:t xml:space="preserve">considera que el texto del artículo 33, va a ser una norma permanente que defina la evaluación de las ofertas hacia el futuro y para todos los casos. Es decir, el provecto de ley tiene dos alcances: uno inmediato, que es la solución de hecho y de derecho que existe en la actualidad y un segundo, que es dejar vigente una </w:t>
      </w:r>
      <w:r>
        <w:rPr>
          <w:i/>
          <w:iCs/>
          <w:spacing w:val="3"/>
          <w:sz w:val="20"/>
          <w:szCs w:val="20"/>
          <w:u w:val="single"/>
          <w:lang w:val="es-ES" w:eastAsia="es-ES"/>
        </w:rPr>
        <w:t xml:space="preserve">legislación que pueda sostenerse hacia el futuro, en todo lo que tenga que ver </w:t>
      </w:r>
      <w:r>
        <w:rPr>
          <w:i/>
          <w:iCs/>
          <w:spacing w:val="2"/>
          <w:sz w:val="20"/>
          <w:szCs w:val="20"/>
          <w:u w:val="single"/>
          <w:lang w:val="es-ES" w:eastAsia="es-ES"/>
        </w:rPr>
        <w:t>con esta modalidad de transporte de personas.</w:t>
      </w:r>
      <w:r>
        <w:rPr>
          <w:i/>
          <w:iCs/>
          <w:spacing w:val="2"/>
          <w:sz w:val="20"/>
          <w:szCs w:val="20"/>
          <w:lang w:val="es-ES" w:eastAsia="es-ES"/>
        </w:rPr>
        <w:t xml:space="preserve"> El artículo 33, tiene sentido para </w:t>
      </w:r>
      <w:r>
        <w:rPr>
          <w:i/>
          <w:iCs/>
          <w:spacing w:val="3"/>
          <w:sz w:val="20"/>
          <w:szCs w:val="20"/>
          <w:lang w:val="es-ES" w:eastAsia="es-ES"/>
        </w:rPr>
        <w:t xml:space="preserve">el primer objetivo, pero no así para el segundo. En consecuencia, </w:t>
      </w:r>
      <w:r>
        <w:rPr>
          <w:i/>
          <w:iCs/>
          <w:spacing w:val="3"/>
          <w:sz w:val="20"/>
          <w:szCs w:val="20"/>
          <w:u w:val="single"/>
          <w:lang w:val="es-ES" w:eastAsia="es-ES"/>
        </w:rPr>
        <w:t xml:space="preserve">si el artículo </w:t>
      </w:r>
      <w:r>
        <w:rPr>
          <w:i/>
          <w:iCs/>
          <w:spacing w:val="-2"/>
          <w:sz w:val="20"/>
          <w:szCs w:val="20"/>
          <w:u w:val="single"/>
          <w:lang w:val="es-ES" w:eastAsia="es-ES"/>
        </w:rPr>
        <w:t xml:space="preserve">33 se considera como una norma permanente, a juicio de este Tribunal, resulta  </w:t>
      </w:r>
      <w:r>
        <w:rPr>
          <w:i/>
          <w:iCs/>
          <w:spacing w:val="-3"/>
          <w:sz w:val="20"/>
          <w:szCs w:val="20"/>
          <w:u w:val="single"/>
          <w:lang w:val="es-ES" w:eastAsia="es-ES"/>
        </w:rPr>
        <w:t xml:space="preserve">inconstitucional por contravenir el principio de igualdad v de libre concurrencia,  </w:t>
      </w:r>
      <w:r>
        <w:rPr>
          <w:i/>
          <w:iCs/>
          <w:spacing w:val="1"/>
          <w:sz w:val="20"/>
          <w:szCs w:val="20"/>
          <w:u w:val="single"/>
          <w:lang w:val="es-ES" w:eastAsia="es-ES"/>
        </w:rPr>
        <w:t xml:space="preserve">tornando permanentes condiciones cuya única justificación constitucional es  </w:t>
      </w:r>
      <w:r>
        <w:rPr>
          <w:i/>
          <w:iCs/>
          <w:sz w:val="20"/>
          <w:szCs w:val="20"/>
          <w:u w:val="single"/>
          <w:lang w:val="es-ES" w:eastAsia="es-ES"/>
        </w:rPr>
        <w:t xml:space="preserve">solventar situaciones temporales... </w:t>
      </w:r>
      <w:r>
        <w:rPr>
          <w:sz w:val="20"/>
          <w:szCs w:val="20"/>
          <w:lang w:val="es-ES" w:eastAsia="es-ES"/>
        </w:rPr>
        <w:t xml:space="preserve"> "(El subrayado no es del original).</w:t>
      </w:r>
    </w:p>
    <w:p w:rsidR="006F20E8" w:rsidRDefault="006F20E8">
      <w:pPr>
        <w:pStyle w:val="Style12"/>
        <w:kinsoku w:val="0"/>
        <w:autoSpaceDE/>
        <w:autoSpaceDN/>
        <w:spacing w:before="324"/>
        <w:rPr>
          <w:w w:val="105"/>
          <w:lang w:val="es-ES" w:eastAsia="es-ES"/>
        </w:rPr>
      </w:pPr>
      <w:r>
        <w:rPr>
          <w:spacing w:val="-1"/>
          <w:w w:val="105"/>
          <w:lang w:val="es-ES" w:eastAsia="es-ES"/>
        </w:rPr>
        <w:t xml:space="preserve">De ahí que la interpretación del Consejo de Transporte Público, y la prevención de su </w:t>
      </w:r>
      <w:r>
        <w:rPr>
          <w:w w:val="105"/>
          <w:lang w:val="es-ES" w:eastAsia="es-ES"/>
        </w:rPr>
        <w:t xml:space="preserve">Dirección de Asuntos Jurídicos para valorar y asignar puntaje a la </w:t>
      </w:r>
      <w:r>
        <w:rPr>
          <w:i/>
          <w:iCs/>
          <w:w w:val="105"/>
          <w:lang w:val="es-ES" w:eastAsia="es-ES"/>
        </w:rPr>
        <w:t xml:space="preserve">habitualidad </w:t>
      </w:r>
      <w:r>
        <w:rPr>
          <w:w w:val="105"/>
          <w:lang w:val="es-ES" w:eastAsia="es-ES"/>
        </w:rPr>
        <w:t xml:space="preserve">de la </w:t>
      </w:r>
      <w:r>
        <w:rPr>
          <w:spacing w:val="-6"/>
          <w:w w:val="105"/>
          <w:lang w:val="es-ES" w:eastAsia="es-ES"/>
        </w:rPr>
        <w:t xml:space="preserve">prestación del servicio público, basado en el inciso b) del artículo 33 de la Ley N° 7969, es </w:t>
      </w:r>
      <w:r>
        <w:rPr>
          <w:spacing w:val="-2"/>
          <w:w w:val="105"/>
          <w:lang w:val="es-ES" w:eastAsia="es-ES"/>
        </w:rPr>
        <w:t xml:space="preserve">desafortunada, y limita la participación de los oferentes, al no integrar la posibilidad de que </w:t>
      </w:r>
      <w:r>
        <w:rPr>
          <w:spacing w:val="-6"/>
          <w:w w:val="105"/>
          <w:lang w:val="es-ES" w:eastAsia="es-ES"/>
        </w:rPr>
        <w:t xml:space="preserve">el oferente ostente la cotización al un régimen de la CCSS bajo la categoría de </w:t>
      </w:r>
      <w:r>
        <w:rPr>
          <w:i/>
          <w:iCs/>
          <w:spacing w:val="-6"/>
          <w:w w:val="105"/>
          <w:lang w:val="es-ES" w:eastAsia="es-ES"/>
        </w:rPr>
        <w:t xml:space="preserve">"empleado", </w:t>
      </w:r>
      <w:r>
        <w:rPr>
          <w:spacing w:val="-4"/>
          <w:w w:val="105"/>
          <w:lang w:val="es-ES" w:eastAsia="es-ES"/>
        </w:rPr>
        <w:t xml:space="preserve">limitarlo a que haya sido bajo la condición de ser </w:t>
      </w:r>
      <w:r>
        <w:rPr>
          <w:i/>
          <w:iCs/>
          <w:spacing w:val="-4"/>
          <w:w w:val="105"/>
          <w:lang w:val="es-ES" w:eastAsia="es-ES"/>
        </w:rPr>
        <w:t xml:space="preserve">"empleado en el servicio público en la </w:t>
      </w:r>
      <w:r>
        <w:rPr>
          <w:i/>
          <w:iCs/>
          <w:spacing w:val="-3"/>
          <w:w w:val="105"/>
          <w:lang w:val="es-ES" w:eastAsia="es-ES"/>
        </w:rPr>
        <w:t xml:space="preserve">modalidad de taxi". </w:t>
      </w:r>
      <w:r>
        <w:rPr>
          <w:spacing w:val="-3"/>
          <w:w w:val="105"/>
          <w:lang w:val="es-ES" w:eastAsia="es-ES"/>
        </w:rPr>
        <w:t xml:space="preserve">La construcción de la tabla de evaluación de las ofertas en este rubro, </w:t>
      </w:r>
      <w:r>
        <w:rPr>
          <w:spacing w:val="-1"/>
          <w:w w:val="105"/>
          <w:lang w:val="es-ES" w:eastAsia="es-ES"/>
        </w:rPr>
        <w:t xml:space="preserve">resulta contrario a lo dispuesto por la Sala Constitucional, en el voto de cita, pues es más </w:t>
      </w:r>
      <w:r>
        <w:rPr>
          <w:spacing w:val="-3"/>
          <w:w w:val="105"/>
          <w:lang w:val="es-ES" w:eastAsia="es-ES"/>
        </w:rPr>
        <w:t xml:space="preserve">que claro, que no se está ante el </w:t>
      </w:r>
      <w:r>
        <w:rPr>
          <w:i/>
          <w:iCs/>
          <w:spacing w:val="-3"/>
          <w:w w:val="105"/>
          <w:lang w:val="es-ES" w:eastAsia="es-ES"/>
        </w:rPr>
        <w:t xml:space="preserve">"primer concurso público para la concesión de placas de </w:t>
      </w:r>
      <w:r>
        <w:rPr>
          <w:i/>
          <w:iCs/>
          <w:spacing w:val="-4"/>
          <w:w w:val="105"/>
          <w:lang w:val="es-ES" w:eastAsia="es-ES"/>
        </w:rPr>
        <w:t xml:space="preserve">taxis, </w:t>
      </w:r>
      <w:r>
        <w:rPr>
          <w:spacing w:val="-4"/>
          <w:w w:val="105"/>
          <w:lang w:val="es-ES" w:eastAsia="es-ES"/>
        </w:rPr>
        <w:t xml:space="preserve">aspecto que extraña este Tribunal que no domine el Consejo de Transporte Público, a </w:t>
      </w:r>
      <w:r>
        <w:rPr>
          <w:spacing w:val="-2"/>
          <w:w w:val="105"/>
          <w:lang w:val="es-ES" w:eastAsia="es-ES"/>
        </w:rPr>
        <w:t xml:space="preserve">más de diez años de haberse emitido el citado Voto, cuando lo transcribe incluso como </w:t>
      </w:r>
      <w:r>
        <w:rPr>
          <w:spacing w:val="2"/>
          <w:w w:val="105"/>
          <w:lang w:val="es-ES" w:eastAsia="es-ES"/>
        </w:rPr>
        <w:t>fundamento de análisis de fondo del recurso. (Ver folios 57 a 61 del expediente TAT-</w:t>
      </w:r>
      <w:r>
        <w:rPr>
          <w:w w:val="105"/>
          <w:lang w:val="es-ES" w:eastAsia="es-ES"/>
        </w:rPr>
        <w:t>019-12).</w:t>
      </w:r>
    </w:p>
    <w:p w:rsidR="006F20E8" w:rsidRDefault="006F20E8">
      <w:pPr>
        <w:pStyle w:val="Style11"/>
        <w:kinsoku w:val="0"/>
        <w:autoSpaceDE/>
        <w:autoSpaceDN/>
        <w:adjustRightInd/>
        <w:spacing w:before="252" w:after="684"/>
        <w:ind w:right="72"/>
        <w:jc w:val="both"/>
        <w:rPr>
          <w:spacing w:val="-3"/>
          <w:w w:val="105"/>
          <w:lang w:val="es-ES" w:eastAsia="es-ES"/>
        </w:rPr>
      </w:pPr>
      <w:r>
        <w:rPr>
          <w:spacing w:val="-1"/>
          <w:w w:val="105"/>
          <w:lang w:val="es-ES" w:eastAsia="es-ES"/>
        </w:rPr>
        <w:t xml:space="preserve">En cuanto a la </w:t>
      </w:r>
      <w:r w:rsidRPr="004D69F8">
        <w:rPr>
          <w:b/>
          <w:i/>
          <w:iCs/>
          <w:spacing w:val="-1"/>
          <w:lang w:val="es-ES" w:eastAsia="es-ES"/>
        </w:rPr>
        <w:t>experiencia en la administración de una unidad de servicio público en la modalidad de taxi</w:t>
      </w:r>
      <w:r>
        <w:rPr>
          <w:i/>
          <w:iCs/>
          <w:spacing w:val="-1"/>
          <w:lang w:val="es-ES" w:eastAsia="es-ES"/>
        </w:rPr>
        <w:t xml:space="preserve">, </w:t>
      </w:r>
      <w:r>
        <w:rPr>
          <w:spacing w:val="-1"/>
          <w:w w:val="105"/>
          <w:lang w:val="es-ES" w:eastAsia="es-ES"/>
        </w:rPr>
        <w:t xml:space="preserve">sobre lo cual es menester advertir que este aspecto de la evaluación de las ofertas que se encontraba contenido en el artículo 8, literal c) del Decreto Ejecutivo </w:t>
      </w:r>
      <w:r>
        <w:rPr>
          <w:spacing w:val="-6"/>
          <w:w w:val="105"/>
          <w:lang w:val="es-ES" w:eastAsia="es-ES"/>
        </w:rPr>
        <w:t xml:space="preserve">35448-MOPT del 30 de julio del 2009, fue reformado mediante el artículo 16 del Decreto </w:t>
      </w:r>
      <w:r>
        <w:rPr>
          <w:spacing w:val="-3"/>
          <w:w w:val="105"/>
          <w:lang w:val="es-ES" w:eastAsia="es-ES"/>
        </w:rPr>
        <w:t>Ejecutivo 35985-MOPT del 16 de abril del 2010, publicado en el Diario Oficial La Gaceta</w:t>
      </w:r>
    </w:p>
    <w:p w:rsidR="006F20E8" w:rsidRDefault="006F20E8">
      <w:pPr>
        <w:pStyle w:val="Style12"/>
        <w:kinsoku w:val="0"/>
        <w:autoSpaceDE/>
        <w:autoSpaceDN/>
        <w:ind w:right="72"/>
        <w:rPr>
          <w:spacing w:val="-4"/>
          <w:w w:val="105"/>
          <w:lang w:val="es-ES" w:eastAsia="es-ES"/>
        </w:rPr>
      </w:pPr>
      <w:r>
        <w:rPr>
          <w:w w:val="105"/>
          <w:lang w:val="es-ES" w:eastAsia="es-ES"/>
        </w:rPr>
        <w:lastRenderedPageBreak/>
        <w:t xml:space="preserve">N° 98 del 21 de mayo del 2010, con lo cual este rubro se prueba con la certificación de </w:t>
      </w:r>
      <w:r>
        <w:rPr>
          <w:spacing w:val="-2"/>
          <w:w w:val="105"/>
          <w:lang w:val="es-ES" w:eastAsia="es-ES"/>
        </w:rPr>
        <w:t xml:space="preserve">estar inscrito ante el Ministerio de Obras Públicas y Transportes, como </w:t>
      </w:r>
      <w:r>
        <w:rPr>
          <w:i/>
          <w:iCs/>
          <w:spacing w:val="-2"/>
          <w:lang w:val="es-ES" w:eastAsia="es-ES"/>
        </w:rPr>
        <w:t xml:space="preserve">empresario de taxi, </w:t>
      </w:r>
      <w:r>
        <w:rPr>
          <w:spacing w:val="-3"/>
          <w:w w:val="105"/>
          <w:lang w:val="es-ES" w:eastAsia="es-ES"/>
        </w:rPr>
        <w:t xml:space="preserve">sin embargo, la certificación aportada por la recurrente en su oferta se indica que al 17 de </w:t>
      </w:r>
      <w:r>
        <w:rPr>
          <w:spacing w:val="1"/>
          <w:w w:val="105"/>
          <w:lang w:val="es-ES" w:eastAsia="es-ES"/>
        </w:rPr>
        <w:t xml:space="preserve">junio del 2010, no ha sido titular de concesión o permiso de alguna placa de servicio </w:t>
      </w:r>
      <w:r>
        <w:rPr>
          <w:spacing w:val="-3"/>
          <w:w w:val="105"/>
          <w:lang w:val="es-ES" w:eastAsia="es-ES"/>
        </w:rPr>
        <w:t xml:space="preserve">público modalidad taxi, de ahí que la recurrente no lleva razón en este punto. (Ver folio 36 </w:t>
      </w:r>
      <w:r>
        <w:rPr>
          <w:spacing w:val="-4"/>
          <w:w w:val="105"/>
          <w:lang w:val="es-ES" w:eastAsia="es-ES"/>
        </w:rPr>
        <w:t>del expediente TAT-019-12)</w:t>
      </w:r>
    </w:p>
    <w:p w:rsidR="006F20E8" w:rsidRDefault="006F20E8">
      <w:pPr>
        <w:pStyle w:val="Style12"/>
        <w:kinsoku w:val="0"/>
        <w:autoSpaceDE/>
        <w:autoSpaceDN/>
        <w:spacing w:before="252"/>
        <w:ind w:right="72"/>
        <w:rPr>
          <w:spacing w:val="-6"/>
          <w:w w:val="105"/>
          <w:lang w:val="es-ES" w:eastAsia="es-ES"/>
        </w:rPr>
      </w:pPr>
      <w:r>
        <w:rPr>
          <w:spacing w:val="-1"/>
          <w:w w:val="105"/>
          <w:lang w:val="es-ES" w:eastAsia="es-ES"/>
        </w:rPr>
        <w:t xml:space="preserve">En lo que se refiere al </w:t>
      </w:r>
      <w:r w:rsidRPr="007D07DD">
        <w:rPr>
          <w:b/>
          <w:i/>
          <w:iCs/>
          <w:spacing w:val="-1"/>
          <w:sz w:val="25"/>
          <w:szCs w:val="25"/>
          <w:lang w:val="es-ES" w:eastAsia="es-ES"/>
        </w:rPr>
        <w:t>profesionalismo en la prestación del servicio</w:t>
      </w:r>
      <w:r>
        <w:rPr>
          <w:i/>
          <w:iCs/>
          <w:spacing w:val="-1"/>
          <w:sz w:val="25"/>
          <w:szCs w:val="25"/>
          <w:lang w:val="es-ES" w:eastAsia="es-ES"/>
        </w:rPr>
        <w:t xml:space="preserve">, </w:t>
      </w:r>
      <w:r>
        <w:rPr>
          <w:spacing w:val="-1"/>
          <w:w w:val="105"/>
          <w:lang w:val="es-ES" w:eastAsia="es-ES"/>
        </w:rPr>
        <w:t xml:space="preserve">establece el literal d) </w:t>
      </w:r>
      <w:r>
        <w:rPr>
          <w:spacing w:val="-5"/>
          <w:w w:val="105"/>
          <w:lang w:val="es-ES" w:eastAsia="es-ES"/>
        </w:rPr>
        <w:t xml:space="preserve">del artículo 33 de la Ley N° 7969, que el mismo se demuestra con el no haber incurrido en </w:t>
      </w:r>
      <w:r>
        <w:rPr>
          <w:spacing w:val="6"/>
          <w:w w:val="105"/>
          <w:lang w:val="es-ES" w:eastAsia="es-ES"/>
        </w:rPr>
        <w:t xml:space="preserve">faltas mientras prestaban el servicio público de taxi, lo cual se demuestra con la </w:t>
      </w:r>
      <w:r>
        <w:rPr>
          <w:spacing w:val="-6"/>
          <w:w w:val="105"/>
          <w:lang w:val="es-ES" w:eastAsia="es-ES"/>
        </w:rPr>
        <w:t xml:space="preserve">"certificación" del Consejo de Seguridad Vial u otra instancia que reciba denuncias de los </w:t>
      </w:r>
      <w:r>
        <w:rPr>
          <w:spacing w:val="-5"/>
          <w:w w:val="105"/>
          <w:lang w:val="es-ES" w:eastAsia="es-ES"/>
        </w:rPr>
        <w:t xml:space="preserve">usuarios. Debido a la reforma del artículo 8 del Decreto Ejecutivo 35448 del 30 de julio del </w:t>
      </w:r>
      <w:r>
        <w:rPr>
          <w:spacing w:val="-1"/>
          <w:w w:val="105"/>
          <w:lang w:val="es-ES" w:eastAsia="es-ES"/>
        </w:rPr>
        <w:t xml:space="preserve">2009 por el artículo 16 del Decreto Ejecutivo 35985-MOPT del 16 de abril del 2010, publicado en el Diario Oficial La Gaceta N° 98 del 21 de mayo del 2010, este rubro se </w:t>
      </w:r>
      <w:r>
        <w:rPr>
          <w:spacing w:val="1"/>
          <w:w w:val="105"/>
          <w:lang w:val="es-ES" w:eastAsia="es-ES"/>
        </w:rPr>
        <w:t xml:space="preserve">califica con el aporte de las certificaciones de cita, y no con el Curso de Relaciones </w:t>
      </w:r>
      <w:r>
        <w:rPr>
          <w:spacing w:val="-1"/>
          <w:w w:val="105"/>
          <w:lang w:val="es-ES" w:eastAsia="es-ES"/>
        </w:rPr>
        <w:t xml:space="preserve">Públicas y Transporte Público, por lo que se torna imposible otorgar el puntaje solicitado, </w:t>
      </w:r>
      <w:r>
        <w:rPr>
          <w:spacing w:val="-6"/>
          <w:w w:val="105"/>
          <w:lang w:val="es-ES" w:eastAsia="es-ES"/>
        </w:rPr>
        <w:t>en este rubro.</w:t>
      </w:r>
    </w:p>
    <w:p w:rsidR="006F20E8" w:rsidRDefault="006F20E8">
      <w:pPr>
        <w:pStyle w:val="Style12"/>
        <w:kinsoku w:val="0"/>
        <w:autoSpaceDE/>
        <w:autoSpaceDN/>
        <w:spacing w:before="324"/>
        <w:ind w:right="72"/>
        <w:rPr>
          <w:spacing w:val="-2"/>
          <w:w w:val="105"/>
          <w:lang w:val="es-ES" w:eastAsia="es-ES"/>
        </w:rPr>
      </w:pPr>
      <w:r>
        <w:rPr>
          <w:spacing w:val="-6"/>
          <w:w w:val="105"/>
          <w:lang w:val="es-ES" w:eastAsia="es-ES"/>
        </w:rPr>
        <w:t xml:space="preserve">Otro aspecto que no puede dejar pasar este Tribunal, es el hecho de que en el considerando </w:t>
      </w:r>
      <w:r>
        <w:rPr>
          <w:spacing w:val="-3"/>
          <w:w w:val="105"/>
          <w:lang w:val="es-ES" w:eastAsia="es-ES"/>
        </w:rPr>
        <w:t xml:space="preserve">Tercero del Artículo 6.3.21 del la Sesión Ordinaria 60-2011 del 24 de agosto del 2011, </w:t>
      </w:r>
      <w:r>
        <w:rPr>
          <w:spacing w:val="-4"/>
          <w:w w:val="105"/>
          <w:lang w:val="es-ES" w:eastAsia="es-ES"/>
        </w:rPr>
        <w:t xml:space="preserve">establece como fundamento para la revocatoria del acto administrativo el artículo 152 de la </w:t>
      </w:r>
      <w:r>
        <w:rPr>
          <w:spacing w:val="-3"/>
          <w:w w:val="105"/>
          <w:lang w:val="es-ES" w:eastAsia="es-ES"/>
        </w:rPr>
        <w:t xml:space="preserve">Ley General de la Administración Pública, cuando este está previsto para la actuación de </w:t>
      </w:r>
      <w:r>
        <w:rPr>
          <w:spacing w:val="-5"/>
          <w:w w:val="105"/>
          <w:lang w:val="es-ES" w:eastAsia="es-ES"/>
        </w:rPr>
        <w:t xml:space="preserve">oficio, no para la fase recursiva, lo que deviene en una desafortunada interpretación jurídica </w:t>
      </w:r>
      <w:r>
        <w:rPr>
          <w:spacing w:val="-2"/>
          <w:w w:val="105"/>
          <w:lang w:val="es-ES" w:eastAsia="es-ES"/>
        </w:rPr>
        <w:t>que muestra la debilidad en el uso y conocimiento de la normativa administrativa y su jurisprudencia.</w:t>
      </w:r>
    </w:p>
    <w:p w:rsidR="006F20E8" w:rsidRDefault="006F20E8">
      <w:pPr>
        <w:pStyle w:val="Style12"/>
        <w:kinsoku w:val="0"/>
        <w:autoSpaceDE/>
        <w:autoSpaceDN/>
        <w:spacing w:before="288"/>
        <w:ind w:right="72"/>
        <w:rPr>
          <w:spacing w:val="-4"/>
          <w:w w:val="105"/>
          <w:lang w:val="es-ES" w:eastAsia="es-ES"/>
        </w:rPr>
      </w:pPr>
      <w:r>
        <w:rPr>
          <w:spacing w:val="-4"/>
          <w:w w:val="105"/>
          <w:lang w:val="es-ES" w:eastAsia="es-ES"/>
        </w:rPr>
        <w:t xml:space="preserve">Si bien es cierto, que en atención al principio de igualdad y libre concurrencia, las mujeres </w:t>
      </w:r>
      <w:r>
        <w:rPr>
          <w:spacing w:val="1"/>
          <w:w w:val="105"/>
          <w:lang w:val="es-ES" w:eastAsia="es-ES"/>
        </w:rPr>
        <w:t xml:space="preserve">tienen todo el derecho a participar en una licitación pública, cierto es también que al </w:t>
      </w:r>
      <w:r>
        <w:rPr>
          <w:spacing w:val="-7"/>
          <w:w w:val="105"/>
          <w:lang w:val="es-ES" w:eastAsia="es-ES"/>
        </w:rPr>
        <w:t xml:space="preserve">tratarse de un concurso público, por disposición del artículo 3 de la Ley N. 7969, deben ser </w:t>
      </w:r>
      <w:r>
        <w:rPr>
          <w:spacing w:val="-4"/>
          <w:w w:val="105"/>
          <w:lang w:val="es-ES" w:eastAsia="es-ES"/>
        </w:rPr>
        <w:t xml:space="preserve">aplicados los principios de la contratación administrativa, y uno de los principios en materia </w:t>
      </w:r>
      <w:r>
        <w:rPr>
          <w:w w:val="105"/>
          <w:lang w:val="es-ES" w:eastAsia="es-ES"/>
        </w:rPr>
        <w:t xml:space="preserve">de contratación administrativa es el "principio de preclusión", la doctrina nacional ha </w:t>
      </w:r>
      <w:r>
        <w:rPr>
          <w:spacing w:val="-4"/>
          <w:w w:val="105"/>
          <w:lang w:val="es-ES" w:eastAsia="es-ES"/>
        </w:rPr>
        <w:t>referido sobre el particular lo siguiente:</w:t>
      </w:r>
    </w:p>
    <w:p w:rsidR="006F20E8" w:rsidRDefault="006F20E8">
      <w:pPr>
        <w:pStyle w:val="Style11"/>
        <w:kinsoku w:val="0"/>
        <w:autoSpaceDE/>
        <w:autoSpaceDN/>
        <w:adjustRightInd/>
        <w:spacing w:before="252"/>
        <w:ind w:left="864" w:right="936"/>
        <w:jc w:val="both"/>
        <w:rPr>
          <w:sz w:val="20"/>
          <w:szCs w:val="20"/>
          <w:lang w:val="es-ES" w:eastAsia="es-ES"/>
        </w:rPr>
      </w:pPr>
      <w:r>
        <w:rPr>
          <w:spacing w:val="3"/>
          <w:sz w:val="20"/>
          <w:szCs w:val="20"/>
          <w:lang w:val="es-ES" w:eastAsia="es-ES"/>
        </w:rPr>
        <w:t xml:space="preserve">"(...) ciertos actos procesales se cumplen, el proceso no puede devolverse. Eso tiene </w:t>
      </w:r>
      <w:r>
        <w:rPr>
          <w:spacing w:val="2"/>
          <w:sz w:val="20"/>
          <w:szCs w:val="20"/>
          <w:lang w:val="es-ES" w:eastAsia="es-ES"/>
        </w:rPr>
        <w:t xml:space="preserve">arraigo en otro principio más general que es el de seguridad jurídica y procura que no haya incerteza cada vez que a alguien se le ocurre alegar algo en contra del cartel. Así </w:t>
      </w:r>
      <w:r>
        <w:rPr>
          <w:spacing w:val="-2"/>
          <w:sz w:val="20"/>
          <w:szCs w:val="20"/>
          <w:lang w:val="es-ES" w:eastAsia="es-ES"/>
        </w:rPr>
        <w:t xml:space="preserve">en materia de contratación administrativa el sistema abre una oportunidad que una vez </w:t>
      </w:r>
      <w:r>
        <w:rPr>
          <w:sz w:val="20"/>
          <w:szCs w:val="20"/>
          <w:lang w:val="es-ES" w:eastAsia="es-ES"/>
        </w:rPr>
        <w:t>transcurrida, aplica el refrán popular de que "el que calla, otorga".</w:t>
      </w:r>
    </w:p>
    <w:p w:rsidR="007D07DD" w:rsidRDefault="007D07DD" w:rsidP="007D07DD">
      <w:pPr>
        <w:pStyle w:val="Style11"/>
        <w:kinsoku w:val="0"/>
        <w:autoSpaceDE/>
        <w:autoSpaceDN/>
        <w:adjustRightInd/>
        <w:spacing w:before="252"/>
        <w:ind w:left="864" w:right="936"/>
        <w:jc w:val="both"/>
        <w:rPr>
          <w:sz w:val="20"/>
          <w:szCs w:val="20"/>
          <w:lang w:val="es-ES" w:eastAsia="es-ES"/>
        </w:rPr>
      </w:pPr>
      <w:r>
        <w:rPr>
          <w:sz w:val="20"/>
          <w:szCs w:val="20"/>
          <w:lang w:val="es-ES" w:eastAsia="es-ES"/>
        </w:rPr>
        <w:t>(…)</w:t>
      </w:r>
    </w:p>
    <w:p w:rsidR="006F20E8" w:rsidRDefault="006F20E8" w:rsidP="007D07DD">
      <w:pPr>
        <w:pStyle w:val="Style11"/>
        <w:kinsoku w:val="0"/>
        <w:autoSpaceDE/>
        <w:autoSpaceDN/>
        <w:adjustRightInd/>
        <w:spacing w:before="252"/>
        <w:ind w:left="864" w:right="936"/>
        <w:jc w:val="both"/>
        <w:rPr>
          <w:sz w:val="20"/>
          <w:szCs w:val="20"/>
          <w:lang w:val="es-ES" w:eastAsia="es-ES"/>
        </w:rPr>
      </w:pPr>
      <w:r>
        <w:rPr>
          <w:sz w:val="20"/>
          <w:szCs w:val="20"/>
          <w:lang w:val="es-ES" w:eastAsia="es-ES"/>
        </w:rPr>
        <w:t xml:space="preserve">Una vez que las ofertas son abiertas, ya ninguna de las condiciones puede variarse. No </w:t>
      </w:r>
      <w:r>
        <w:rPr>
          <w:spacing w:val="2"/>
          <w:sz w:val="20"/>
          <w:szCs w:val="20"/>
          <w:lang w:val="es-ES" w:eastAsia="es-ES"/>
        </w:rPr>
        <w:t xml:space="preserve">obstante, las empresas tuvieron su oportunidad para objetar aquello que les pareciera </w:t>
      </w:r>
      <w:r>
        <w:rPr>
          <w:spacing w:val="1"/>
          <w:sz w:val="20"/>
          <w:szCs w:val="20"/>
          <w:lang w:val="es-ES" w:eastAsia="es-ES"/>
        </w:rPr>
        <w:t xml:space="preserve">limitante de la libre concurrencia o de la igualdad de oportunidad. Si ese derecho no se ejerce dentro del plazo que da el reglamento, no se pueden alegar defectos del cartel una </w:t>
      </w:r>
      <w:r>
        <w:rPr>
          <w:spacing w:val="4"/>
          <w:sz w:val="20"/>
          <w:szCs w:val="20"/>
          <w:lang w:val="es-ES" w:eastAsia="es-ES"/>
        </w:rPr>
        <w:t xml:space="preserve">vez que se abren las ofertas. Si el tiempo para objetar ya transcurrió y la empresa no </w:t>
      </w:r>
      <w:r>
        <w:rPr>
          <w:spacing w:val="-1"/>
          <w:sz w:val="20"/>
          <w:szCs w:val="20"/>
          <w:lang w:val="es-ES" w:eastAsia="es-ES"/>
        </w:rPr>
        <w:t xml:space="preserve">tuvo tiempo o no quiso hacerlo, lo mejor que puede hacer es no participar para no perder </w:t>
      </w:r>
      <w:r>
        <w:rPr>
          <w:sz w:val="20"/>
          <w:szCs w:val="20"/>
          <w:lang w:val="es-ES" w:eastAsia="es-ES"/>
        </w:rPr>
        <w:t>tiempo y recursos.</w:t>
      </w:r>
    </w:p>
    <w:p w:rsidR="007D07DD" w:rsidRDefault="007D07DD">
      <w:pPr>
        <w:pStyle w:val="Style11"/>
        <w:kinsoku w:val="0"/>
        <w:autoSpaceDE/>
        <w:autoSpaceDN/>
        <w:adjustRightInd/>
        <w:spacing w:line="208" w:lineRule="exact"/>
        <w:ind w:right="144"/>
        <w:jc w:val="right"/>
        <w:rPr>
          <w:rFonts w:ascii="Garamond" w:hAnsi="Garamond" w:cs="Garamond"/>
          <w:spacing w:val="2"/>
          <w:w w:val="110"/>
          <w:sz w:val="20"/>
          <w:szCs w:val="20"/>
          <w:lang w:val="es-ES" w:eastAsia="es-ES"/>
        </w:rPr>
      </w:pPr>
    </w:p>
    <w:p w:rsidR="007D07DD" w:rsidRDefault="007D07DD">
      <w:pPr>
        <w:pStyle w:val="Style11"/>
        <w:kinsoku w:val="0"/>
        <w:autoSpaceDE/>
        <w:autoSpaceDN/>
        <w:adjustRightInd/>
        <w:spacing w:line="208" w:lineRule="exact"/>
        <w:ind w:right="144"/>
        <w:jc w:val="right"/>
        <w:rPr>
          <w:rFonts w:ascii="Garamond" w:hAnsi="Garamond" w:cs="Garamond"/>
          <w:spacing w:val="2"/>
          <w:w w:val="110"/>
          <w:sz w:val="20"/>
          <w:szCs w:val="20"/>
          <w:lang w:val="es-ES" w:eastAsia="es-ES"/>
        </w:rPr>
      </w:pPr>
    </w:p>
    <w:p w:rsidR="007D07DD" w:rsidRDefault="007D07DD">
      <w:pPr>
        <w:pStyle w:val="Style11"/>
        <w:kinsoku w:val="0"/>
        <w:autoSpaceDE/>
        <w:autoSpaceDN/>
        <w:adjustRightInd/>
        <w:spacing w:line="208" w:lineRule="exact"/>
        <w:ind w:right="144"/>
        <w:jc w:val="right"/>
        <w:rPr>
          <w:rFonts w:ascii="Garamond" w:hAnsi="Garamond" w:cs="Garamond"/>
          <w:spacing w:val="2"/>
          <w:w w:val="110"/>
          <w:sz w:val="20"/>
          <w:szCs w:val="20"/>
          <w:lang w:val="es-ES" w:eastAsia="es-ES"/>
        </w:rPr>
      </w:pPr>
    </w:p>
    <w:p w:rsidR="007D07DD" w:rsidRDefault="007D07DD">
      <w:pPr>
        <w:pStyle w:val="Style11"/>
        <w:kinsoku w:val="0"/>
        <w:autoSpaceDE/>
        <w:autoSpaceDN/>
        <w:adjustRightInd/>
        <w:spacing w:line="245" w:lineRule="exact"/>
        <w:ind w:left="864" w:right="864"/>
        <w:jc w:val="both"/>
        <w:rPr>
          <w:spacing w:val="1"/>
          <w:sz w:val="20"/>
          <w:szCs w:val="20"/>
          <w:lang w:val="es-ES" w:eastAsia="es-ES"/>
        </w:rPr>
      </w:pPr>
    </w:p>
    <w:p w:rsidR="009A6ABD" w:rsidRDefault="009A6ABD">
      <w:pPr>
        <w:pStyle w:val="Style11"/>
        <w:kinsoku w:val="0"/>
        <w:autoSpaceDE/>
        <w:autoSpaceDN/>
        <w:adjustRightInd/>
        <w:spacing w:line="245" w:lineRule="exact"/>
        <w:ind w:left="864" w:right="864"/>
        <w:jc w:val="both"/>
        <w:rPr>
          <w:spacing w:val="1"/>
          <w:sz w:val="20"/>
          <w:szCs w:val="20"/>
          <w:lang w:val="es-ES" w:eastAsia="es-ES"/>
        </w:rPr>
      </w:pPr>
    </w:p>
    <w:p w:rsidR="007D07DD" w:rsidRDefault="007D07DD">
      <w:pPr>
        <w:pStyle w:val="Style11"/>
        <w:kinsoku w:val="0"/>
        <w:autoSpaceDE/>
        <w:autoSpaceDN/>
        <w:adjustRightInd/>
        <w:spacing w:line="245" w:lineRule="exact"/>
        <w:ind w:left="864" w:right="864"/>
        <w:jc w:val="both"/>
        <w:rPr>
          <w:spacing w:val="1"/>
          <w:sz w:val="20"/>
          <w:szCs w:val="20"/>
          <w:lang w:val="es-ES" w:eastAsia="es-ES"/>
        </w:rPr>
      </w:pPr>
    </w:p>
    <w:p w:rsidR="006F20E8" w:rsidRDefault="006F20E8">
      <w:pPr>
        <w:pStyle w:val="Style11"/>
        <w:kinsoku w:val="0"/>
        <w:autoSpaceDE/>
        <w:autoSpaceDN/>
        <w:adjustRightInd/>
        <w:spacing w:line="245" w:lineRule="exact"/>
        <w:ind w:left="864" w:right="864"/>
        <w:jc w:val="both"/>
        <w:rPr>
          <w:sz w:val="20"/>
          <w:szCs w:val="20"/>
          <w:lang w:val="es-ES" w:eastAsia="es-ES"/>
        </w:rPr>
      </w:pPr>
      <w:r>
        <w:rPr>
          <w:spacing w:val="1"/>
          <w:sz w:val="20"/>
          <w:szCs w:val="20"/>
          <w:lang w:val="es-ES" w:eastAsia="es-ES"/>
        </w:rPr>
        <w:lastRenderedPageBreak/>
        <w:t xml:space="preserve">En algunas ocasiones en la fase de apelación algunos argumentos se refieren a cláusulas </w:t>
      </w:r>
      <w:r>
        <w:rPr>
          <w:spacing w:val="2"/>
          <w:sz w:val="20"/>
          <w:szCs w:val="20"/>
          <w:lang w:val="es-ES" w:eastAsia="es-ES"/>
        </w:rPr>
        <w:t xml:space="preserve">del cartel que son discriminantes o a condiciones que limitan la participación. Ninguno </w:t>
      </w:r>
      <w:r>
        <w:rPr>
          <w:spacing w:val="1"/>
          <w:sz w:val="20"/>
          <w:szCs w:val="20"/>
          <w:lang w:val="es-ES" w:eastAsia="es-ES"/>
        </w:rPr>
        <w:t xml:space="preserve">de esos casos es de recibo en ese momento pues los tiempos para alegar esos argumentos </w:t>
      </w:r>
      <w:r>
        <w:rPr>
          <w:spacing w:val="-1"/>
          <w:sz w:val="20"/>
          <w:szCs w:val="20"/>
          <w:lang w:val="es-ES" w:eastAsia="es-ES"/>
        </w:rPr>
        <w:t xml:space="preserve">ya transcurrieron." (Solera Víquez, José Antonio. </w:t>
      </w:r>
      <w:r>
        <w:rPr>
          <w:spacing w:val="-1"/>
          <w:sz w:val="20"/>
          <w:szCs w:val="20"/>
          <w:u w:val="single"/>
          <w:lang w:val="es-ES" w:eastAsia="es-ES"/>
        </w:rPr>
        <w:t xml:space="preserve">El Recurso de Objeción al Cartel en </w:t>
      </w:r>
      <w:r>
        <w:rPr>
          <w:spacing w:val="4"/>
          <w:sz w:val="20"/>
          <w:szCs w:val="20"/>
          <w:u w:val="single"/>
          <w:lang w:val="es-ES" w:eastAsia="es-ES"/>
        </w:rPr>
        <w:t>Contratación Administrativa.</w:t>
      </w:r>
      <w:r>
        <w:rPr>
          <w:spacing w:val="4"/>
          <w:sz w:val="20"/>
          <w:szCs w:val="20"/>
          <w:lang w:val="es-ES" w:eastAsia="es-ES"/>
        </w:rPr>
        <w:t xml:space="preserve"> Editorial Investigaciones Jurídicas, S.A., Edición. San </w:t>
      </w:r>
      <w:r>
        <w:rPr>
          <w:sz w:val="20"/>
          <w:szCs w:val="20"/>
          <w:lang w:val="es-ES" w:eastAsia="es-ES"/>
        </w:rPr>
        <w:t>José, Costa Rica. 2001. págs. 56-58)</w:t>
      </w:r>
    </w:p>
    <w:p w:rsidR="006F20E8" w:rsidRDefault="006F20E8">
      <w:pPr>
        <w:pStyle w:val="Style11"/>
        <w:kinsoku w:val="0"/>
        <w:autoSpaceDE/>
        <w:autoSpaceDN/>
        <w:adjustRightInd/>
        <w:spacing w:before="180" w:line="278" w:lineRule="exact"/>
        <w:ind w:right="72"/>
        <w:jc w:val="both"/>
        <w:rPr>
          <w:spacing w:val="-3"/>
          <w:w w:val="105"/>
          <w:lang w:val="es-ES" w:eastAsia="es-ES"/>
        </w:rPr>
      </w:pPr>
      <w:r>
        <w:rPr>
          <w:spacing w:val="-5"/>
          <w:w w:val="105"/>
          <w:lang w:val="es-ES" w:eastAsia="es-ES"/>
        </w:rPr>
        <w:t xml:space="preserve">En línea con lo anteriormente expuesto, se tiene que las reglas en el Cartel de Licitación, en </w:t>
      </w:r>
      <w:r>
        <w:rPr>
          <w:spacing w:val="-3"/>
          <w:w w:val="105"/>
          <w:lang w:val="es-ES" w:eastAsia="es-ES"/>
        </w:rPr>
        <w:t xml:space="preserve">este caso están el Decreto Ejecutivo N° 35448-MOPT, publicado en La Gaceta No. 165 del </w:t>
      </w:r>
      <w:r>
        <w:rPr>
          <w:spacing w:val="-1"/>
          <w:w w:val="105"/>
          <w:lang w:val="es-ES" w:eastAsia="es-ES"/>
        </w:rPr>
        <w:t xml:space="preserve">25 de agosto del 2009 y sus reformas (Decreto Ejecutivo 35875-MOPT del 19 de marzo </w:t>
      </w:r>
      <w:r>
        <w:rPr>
          <w:spacing w:val="-8"/>
          <w:w w:val="105"/>
          <w:lang w:val="es-ES" w:eastAsia="es-ES"/>
        </w:rPr>
        <w:t xml:space="preserve">del 2010, publicado en el Diario Oficial La Gaceta N° 69 del 12 de abril del 2010 y Decreto </w:t>
      </w:r>
      <w:r>
        <w:rPr>
          <w:spacing w:val="-3"/>
          <w:w w:val="105"/>
          <w:lang w:val="es-ES" w:eastAsia="es-ES"/>
        </w:rPr>
        <w:t xml:space="preserve">Ejecutivo 35985-MOPT del 16 de abril del 2010, publicado en el Diario Oficial La Gaceta </w:t>
      </w:r>
      <w:r>
        <w:rPr>
          <w:w w:val="105"/>
          <w:lang w:val="es-ES" w:eastAsia="es-ES"/>
        </w:rPr>
        <w:t xml:space="preserve">N° 98 del 21 de mayo del 2010), donde lo jurídicamente procedente para valorar los </w:t>
      </w:r>
      <w:r>
        <w:rPr>
          <w:spacing w:val="4"/>
          <w:w w:val="105"/>
          <w:lang w:val="es-ES" w:eastAsia="es-ES"/>
        </w:rPr>
        <w:t xml:space="preserve">argumentos de género habría sido el uso de los instrumentos previstos para hacer </w:t>
      </w:r>
      <w:r>
        <w:rPr>
          <w:spacing w:val="-1"/>
          <w:w w:val="105"/>
          <w:lang w:val="es-ES" w:eastAsia="es-ES"/>
        </w:rPr>
        <w:t xml:space="preserve">objeciones, lograr modificaciones o aclaraciones al cartel, previo incluso a la apertura de </w:t>
      </w:r>
      <w:r>
        <w:rPr>
          <w:spacing w:val="-6"/>
          <w:w w:val="105"/>
          <w:lang w:val="es-ES" w:eastAsia="es-ES"/>
        </w:rPr>
        <w:t xml:space="preserve">las ofertas, una vez realizado este acto procesal, no se pueden alegar defectos del cartel de </w:t>
      </w:r>
      <w:r>
        <w:rPr>
          <w:spacing w:val="-3"/>
          <w:w w:val="105"/>
          <w:lang w:val="es-ES" w:eastAsia="es-ES"/>
        </w:rPr>
        <w:t>licitación, pues el plazo para ello ya habría operado el principio de preclusión.</w:t>
      </w:r>
    </w:p>
    <w:p w:rsidR="006F20E8" w:rsidRPr="007D07DD" w:rsidRDefault="006F20E8">
      <w:pPr>
        <w:pStyle w:val="Style11"/>
        <w:kinsoku w:val="0"/>
        <w:autoSpaceDE/>
        <w:autoSpaceDN/>
        <w:adjustRightInd/>
        <w:spacing w:before="360" w:line="235" w:lineRule="exact"/>
        <w:jc w:val="center"/>
        <w:rPr>
          <w:rFonts w:ascii="Garamond" w:hAnsi="Garamond" w:cs="Garamond"/>
          <w:b/>
          <w:sz w:val="25"/>
          <w:szCs w:val="25"/>
          <w:lang w:val="es-ES" w:eastAsia="es-ES"/>
        </w:rPr>
      </w:pPr>
      <w:r w:rsidRPr="007D07DD">
        <w:rPr>
          <w:rFonts w:ascii="Garamond" w:hAnsi="Garamond" w:cs="Garamond"/>
          <w:b/>
          <w:sz w:val="25"/>
          <w:szCs w:val="25"/>
          <w:lang w:val="es-ES" w:eastAsia="es-ES"/>
        </w:rPr>
        <w:t>POR TANTO</w:t>
      </w:r>
    </w:p>
    <w:p w:rsidR="006F20E8" w:rsidRDefault="006F20E8">
      <w:pPr>
        <w:pStyle w:val="Style11"/>
        <w:numPr>
          <w:ilvl w:val="0"/>
          <w:numId w:val="12"/>
        </w:numPr>
        <w:tabs>
          <w:tab w:val="clear" w:pos="432"/>
          <w:tab w:val="num" w:pos="504"/>
        </w:tabs>
        <w:kinsoku w:val="0"/>
        <w:autoSpaceDE/>
        <w:autoSpaceDN/>
        <w:adjustRightInd/>
        <w:spacing w:before="216" w:line="279" w:lineRule="exact"/>
        <w:ind w:right="72"/>
        <w:jc w:val="both"/>
        <w:rPr>
          <w:spacing w:val="-4"/>
          <w:w w:val="105"/>
          <w:lang w:val="es-ES" w:eastAsia="es-ES"/>
        </w:rPr>
      </w:pPr>
      <w:r>
        <w:rPr>
          <w:spacing w:val="-9"/>
          <w:w w:val="105"/>
          <w:lang w:val="es-ES" w:eastAsia="es-ES"/>
        </w:rPr>
        <w:t xml:space="preserve">Se declara SIN </w:t>
      </w:r>
      <w:r>
        <w:rPr>
          <w:rFonts w:ascii="Garamond" w:hAnsi="Garamond" w:cs="Garamond"/>
          <w:spacing w:val="-9"/>
          <w:sz w:val="20"/>
          <w:szCs w:val="20"/>
          <w:lang w:val="es-ES" w:eastAsia="es-ES"/>
        </w:rPr>
        <w:t xml:space="preserve">LUGAR </w:t>
      </w:r>
      <w:r>
        <w:rPr>
          <w:spacing w:val="-9"/>
          <w:w w:val="105"/>
          <w:lang w:val="es-ES" w:eastAsia="es-ES"/>
        </w:rPr>
        <w:t xml:space="preserve">el </w:t>
      </w:r>
      <w:r>
        <w:rPr>
          <w:rFonts w:ascii="Garamond" w:hAnsi="Garamond" w:cs="Garamond"/>
          <w:spacing w:val="-9"/>
          <w:sz w:val="20"/>
          <w:szCs w:val="20"/>
          <w:lang w:val="es-ES" w:eastAsia="es-ES"/>
        </w:rPr>
        <w:t xml:space="preserve">RECURSO DE APELACIÓN </w:t>
      </w:r>
      <w:r>
        <w:rPr>
          <w:spacing w:val="-9"/>
          <w:w w:val="105"/>
          <w:lang w:val="es-ES" w:eastAsia="es-ES"/>
        </w:rPr>
        <w:t xml:space="preserve">en Subsidio, por parte de </w:t>
      </w:r>
      <w:r w:rsidRPr="007D07DD">
        <w:rPr>
          <w:b/>
          <w:spacing w:val="-9"/>
          <w:w w:val="105"/>
          <w:lang w:val="es-ES" w:eastAsia="es-ES"/>
        </w:rPr>
        <w:t>M</w:t>
      </w:r>
      <w:r w:rsidR="009A6ABD">
        <w:rPr>
          <w:b/>
          <w:spacing w:val="-9"/>
          <w:w w:val="105"/>
          <w:lang w:val="es-ES" w:eastAsia="es-ES"/>
        </w:rPr>
        <w:t>.</w:t>
      </w:r>
      <w:r w:rsidRPr="007D07DD">
        <w:rPr>
          <w:b/>
          <w:spacing w:val="-9"/>
          <w:w w:val="105"/>
          <w:lang w:val="es-ES" w:eastAsia="es-ES"/>
        </w:rPr>
        <w:t>M</w:t>
      </w:r>
      <w:r w:rsidR="009A6ABD">
        <w:rPr>
          <w:b/>
          <w:spacing w:val="-9"/>
          <w:w w:val="105"/>
          <w:lang w:val="es-ES" w:eastAsia="es-ES"/>
        </w:rPr>
        <w:t>.</w:t>
      </w:r>
      <w:r w:rsidRPr="007D07DD">
        <w:rPr>
          <w:b/>
          <w:spacing w:val="-9"/>
          <w:w w:val="105"/>
          <w:lang w:val="es-ES" w:eastAsia="es-ES"/>
        </w:rPr>
        <w:t>V</w:t>
      </w:r>
      <w:r w:rsidR="009A6ABD">
        <w:rPr>
          <w:b/>
          <w:spacing w:val="-9"/>
          <w:w w:val="105"/>
          <w:lang w:val="es-ES" w:eastAsia="es-ES"/>
        </w:rPr>
        <w:t>.</w:t>
      </w:r>
      <w:r w:rsidRPr="007D07DD">
        <w:rPr>
          <w:b/>
          <w:spacing w:val="-9"/>
          <w:w w:val="105"/>
          <w:lang w:val="es-ES" w:eastAsia="es-ES"/>
        </w:rPr>
        <w:t>V</w:t>
      </w:r>
      <w:r w:rsidR="009A6ABD">
        <w:rPr>
          <w:b/>
          <w:spacing w:val="-9"/>
          <w:w w:val="105"/>
          <w:lang w:val="es-ES" w:eastAsia="es-ES"/>
        </w:rPr>
        <w:t>.</w:t>
      </w:r>
      <w:r>
        <w:rPr>
          <w:spacing w:val="-9"/>
          <w:w w:val="105"/>
          <w:lang w:val="es-ES" w:eastAsia="es-ES"/>
        </w:rPr>
        <w:t xml:space="preserve">, cédula de identidad número </w:t>
      </w:r>
      <w:r w:rsidR="009A6ABD">
        <w:rPr>
          <w:spacing w:val="-9"/>
          <w:w w:val="105"/>
          <w:lang w:val="es-ES" w:eastAsia="es-ES"/>
        </w:rPr>
        <w:t>…</w:t>
      </w:r>
      <w:r>
        <w:rPr>
          <w:spacing w:val="-9"/>
          <w:w w:val="105"/>
          <w:lang w:val="es-ES" w:eastAsia="es-ES"/>
        </w:rPr>
        <w:t xml:space="preserve">, contra el Artículo 3.3 </w:t>
      </w:r>
      <w:r>
        <w:rPr>
          <w:w w:val="105"/>
          <w:lang w:val="es-ES" w:eastAsia="es-ES"/>
        </w:rPr>
        <w:t xml:space="preserve">de la Sesión Ordinaria 37-2011 del 26 de mayo del 2011, celebrada por la Junta </w:t>
      </w:r>
      <w:r>
        <w:rPr>
          <w:spacing w:val="3"/>
          <w:w w:val="105"/>
          <w:lang w:val="es-ES" w:eastAsia="es-ES"/>
        </w:rPr>
        <w:t xml:space="preserve">Directiva del Consejo de Transporte Público. El Lic. Quesada Aguirre realiza </w:t>
      </w:r>
      <w:r>
        <w:rPr>
          <w:spacing w:val="-8"/>
          <w:w w:val="105"/>
          <w:lang w:val="es-ES" w:eastAsia="es-ES"/>
        </w:rPr>
        <w:t xml:space="preserve">consideraciones en nota separada en cuanto a la </w:t>
      </w:r>
      <w:proofErr w:type="spellStart"/>
      <w:r>
        <w:rPr>
          <w:spacing w:val="-8"/>
          <w:w w:val="105"/>
          <w:lang w:val="es-ES" w:eastAsia="es-ES"/>
        </w:rPr>
        <w:t>irrecurribilidad</w:t>
      </w:r>
      <w:proofErr w:type="spellEnd"/>
      <w:r>
        <w:rPr>
          <w:spacing w:val="-8"/>
          <w:w w:val="105"/>
          <w:lang w:val="es-ES" w:eastAsia="es-ES"/>
        </w:rPr>
        <w:t xml:space="preserve"> del acto administrativo </w:t>
      </w:r>
      <w:r>
        <w:rPr>
          <w:spacing w:val="-4"/>
          <w:w w:val="105"/>
          <w:lang w:val="es-ES" w:eastAsia="es-ES"/>
        </w:rPr>
        <w:t>contenido en el Artículo 3.3 de la Sesión Ordinaria 37-2011 del 26 de mayo del 2011</w:t>
      </w:r>
    </w:p>
    <w:p w:rsidR="006F20E8" w:rsidRDefault="006F20E8">
      <w:pPr>
        <w:pStyle w:val="Style11"/>
        <w:numPr>
          <w:ilvl w:val="0"/>
          <w:numId w:val="12"/>
        </w:numPr>
        <w:tabs>
          <w:tab w:val="clear" w:pos="432"/>
          <w:tab w:val="num" w:pos="504"/>
        </w:tabs>
        <w:kinsoku w:val="0"/>
        <w:autoSpaceDE/>
        <w:autoSpaceDN/>
        <w:adjustRightInd/>
        <w:spacing w:before="216" w:after="540" w:line="283" w:lineRule="exact"/>
        <w:ind w:right="72"/>
        <w:jc w:val="both"/>
        <w:rPr>
          <w:rFonts w:ascii="Bookman Old Style" w:hAnsi="Bookman Old Style" w:cs="Bookman Old Style"/>
          <w:sz w:val="6"/>
          <w:szCs w:val="6"/>
          <w:lang w:val="es-ES" w:eastAsia="es-ES"/>
        </w:rPr>
      </w:pPr>
      <w:r>
        <w:rPr>
          <w:w w:val="105"/>
          <w:lang w:val="es-ES" w:eastAsia="es-ES"/>
        </w:rPr>
        <w:t xml:space="preserve">Por carecer la presente resolución de ulterior recurso en sede administrativa, de </w:t>
      </w:r>
      <w:r>
        <w:rPr>
          <w:spacing w:val="-3"/>
          <w:w w:val="105"/>
          <w:lang w:val="es-ES" w:eastAsia="es-ES"/>
        </w:rPr>
        <w:t xml:space="preserve">conformidad con los artículos 16 y 22 incisos c) de la Ley 7969, </w:t>
      </w:r>
      <w:r>
        <w:rPr>
          <w:i/>
          <w:iCs/>
          <w:spacing w:val="-3"/>
          <w:w w:val="105"/>
          <w:lang w:val="es-ES" w:eastAsia="es-ES"/>
        </w:rPr>
        <w:t xml:space="preserve">se da por agotada la </w:t>
      </w:r>
      <w:r>
        <w:rPr>
          <w:i/>
          <w:iCs/>
          <w:w w:val="105"/>
          <w:lang w:val="es-ES" w:eastAsia="es-ES"/>
        </w:rPr>
        <w:t xml:space="preserve">vía administrativa. </w:t>
      </w:r>
      <w:r w:rsidRPr="007D07DD">
        <w:rPr>
          <w:rFonts w:ascii="Garamond" w:hAnsi="Garamond" w:cs="Garamond"/>
          <w:b/>
          <w:sz w:val="25"/>
          <w:szCs w:val="25"/>
          <w:lang w:val="es-ES" w:eastAsia="es-ES"/>
        </w:rPr>
        <w:t>NOTIFÍQUESE.</w:t>
      </w:r>
      <w:r>
        <w:rPr>
          <w:rFonts w:ascii="Bookman Old Style" w:hAnsi="Bookman Old Style" w:cs="Bookman Old Style"/>
          <w:sz w:val="6"/>
          <w:szCs w:val="6"/>
          <w:lang w:val="es-ES" w:eastAsia="es-ES"/>
        </w:rPr>
        <w:t>-</w:t>
      </w:r>
    </w:p>
    <w:p w:rsidR="00B61F10" w:rsidRDefault="00B61F10" w:rsidP="00B61F10">
      <w:pPr>
        <w:pStyle w:val="Style11"/>
        <w:kinsoku w:val="0"/>
        <w:autoSpaceDE/>
        <w:adjustRightInd/>
        <w:spacing w:line="192" w:lineRule="auto"/>
        <w:ind w:right="36"/>
        <w:jc w:val="center"/>
        <w:rPr>
          <w:lang w:val="es-CR" w:eastAsia="es-ES"/>
        </w:rPr>
      </w:pPr>
      <w:r>
        <w:rPr>
          <w:lang w:val="es-CR" w:eastAsia="es-ES"/>
        </w:rPr>
        <w:t>Lic. Carlos Miguel Portuguez Méndez</w:t>
      </w:r>
    </w:p>
    <w:p w:rsidR="00B61F10" w:rsidRDefault="00B61F10" w:rsidP="00B61F10">
      <w:pPr>
        <w:pStyle w:val="Style11"/>
        <w:kinsoku w:val="0"/>
        <w:autoSpaceDE/>
        <w:adjustRightInd/>
        <w:spacing w:line="192" w:lineRule="auto"/>
        <w:ind w:right="36"/>
        <w:jc w:val="center"/>
        <w:rPr>
          <w:b/>
          <w:lang w:val="es-CR" w:eastAsia="es-ES"/>
        </w:rPr>
      </w:pPr>
      <w:r>
        <w:rPr>
          <w:b/>
          <w:lang w:val="es-CR" w:eastAsia="es-ES"/>
        </w:rPr>
        <w:t>Presidente</w:t>
      </w:r>
    </w:p>
    <w:p w:rsidR="00B61F10" w:rsidRDefault="00B61F10" w:rsidP="00B61F10">
      <w:pPr>
        <w:pStyle w:val="Style11"/>
        <w:kinsoku w:val="0"/>
        <w:autoSpaceDE/>
        <w:adjustRightInd/>
        <w:spacing w:line="192" w:lineRule="auto"/>
        <w:ind w:right="36"/>
        <w:jc w:val="center"/>
        <w:rPr>
          <w:lang w:val="es-CR" w:eastAsia="es-ES"/>
        </w:rPr>
      </w:pPr>
    </w:p>
    <w:p w:rsidR="00B61F10" w:rsidRDefault="00B61F10" w:rsidP="00B61F10">
      <w:pPr>
        <w:pStyle w:val="Style11"/>
        <w:kinsoku w:val="0"/>
        <w:autoSpaceDE/>
        <w:adjustRightInd/>
        <w:spacing w:line="192" w:lineRule="auto"/>
        <w:ind w:right="36"/>
        <w:jc w:val="center"/>
        <w:rPr>
          <w:lang w:val="es-CR" w:eastAsia="es-ES"/>
        </w:rPr>
      </w:pPr>
    </w:p>
    <w:p w:rsidR="00B61F10" w:rsidRDefault="00B61F10" w:rsidP="00B61F10">
      <w:pPr>
        <w:pStyle w:val="Style11"/>
        <w:kinsoku w:val="0"/>
        <w:autoSpaceDE/>
        <w:adjustRightInd/>
        <w:spacing w:line="192" w:lineRule="auto"/>
        <w:ind w:right="36"/>
        <w:jc w:val="center"/>
        <w:rPr>
          <w:lang w:val="es-CR" w:eastAsia="es-ES"/>
        </w:rPr>
      </w:pPr>
    </w:p>
    <w:p w:rsidR="00B61F10" w:rsidRDefault="00B61F10" w:rsidP="00B61F10">
      <w:pPr>
        <w:pStyle w:val="Style11"/>
        <w:kinsoku w:val="0"/>
        <w:autoSpaceDE/>
        <w:adjustRightInd/>
        <w:spacing w:line="192" w:lineRule="auto"/>
        <w:ind w:right="36"/>
        <w:jc w:val="right"/>
        <w:rPr>
          <w:lang w:val="es-CR" w:eastAsia="es-ES"/>
        </w:rPr>
      </w:pPr>
    </w:p>
    <w:p w:rsidR="00B61F10" w:rsidRDefault="00B61F10" w:rsidP="00B61F10">
      <w:pPr>
        <w:pStyle w:val="Style11"/>
        <w:kinsoku w:val="0"/>
        <w:autoSpaceDE/>
        <w:adjustRightInd/>
        <w:spacing w:line="192" w:lineRule="auto"/>
        <w:ind w:right="36"/>
        <w:jc w:val="right"/>
        <w:rPr>
          <w:lang w:val="es-CR" w:eastAsia="es-ES"/>
        </w:rPr>
      </w:pPr>
    </w:p>
    <w:p w:rsidR="00B61F10" w:rsidRDefault="00B61F10" w:rsidP="00B61F10">
      <w:pPr>
        <w:pStyle w:val="Style11"/>
        <w:kinsoku w:val="0"/>
        <w:autoSpaceDE/>
        <w:adjustRightInd/>
        <w:spacing w:line="192" w:lineRule="auto"/>
        <w:ind w:right="36"/>
        <w:jc w:val="center"/>
        <w:rPr>
          <w:lang w:val="es-CR" w:eastAsia="es-ES"/>
        </w:rPr>
      </w:pPr>
      <w:r>
        <w:rPr>
          <w:lang w:val="es-CR" w:eastAsia="es-ES"/>
        </w:rPr>
        <w:t>Licda. Marta Luz Pérez Peláez                                        Lic. Mario Quesada Aguirre</w:t>
      </w:r>
    </w:p>
    <w:p w:rsidR="00B61F10" w:rsidRDefault="00B61F10" w:rsidP="00B61F10">
      <w:pPr>
        <w:pStyle w:val="Style11"/>
        <w:kinsoku w:val="0"/>
        <w:autoSpaceDE/>
        <w:adjustRightInd/>
        <w:spacing w:line="192" w:lineRule="auto"/>
        <w:ind w:right="36"/>
        <w:jc w:val="center"/>
        <w:rPr>
          <w:b/>
          <w:lang w:val="es-CR" w:eastAsia="es-ES"/>
        </w:rPr>
      </w:pPr>
      <w:r>
        <w:rPr>
          <w:b/>
          <w:lang w:val="es-CR" w:eastAsia="es-ES"/>
        </w:rPr>
        <w:t xml:space="preserve">    Jueza                                                                                    Juez</w:t>
      </w:r>
    </w:p>
    <w:p w:rsidR="00B61F10" w:rsidRPr="006F30E7" w:rsidRDefault="00B61F10">
      <w:pPr>
        <w:spacing w:after="1260"/>
        <w:ind w:left="1152" w:right="631"/>
        <w:rPr>
          <w:lang w:val="es-CR"/>
        </w:rPr>
      </w:pPr>
    </w:p>
    <w:p w:rsidR="006F20E8" w:rsidRDefault="006F20E8">
      <w:pPr>
        <w:pStyle w:val="Style11"/>
        <w:kinsoku w:val="0"/>
        <w:autoSpaceDE/>
        <w:autoSpaceDN/>
        <w:adjustRightInd/>
        <w:spacing w:before="72" w:line="268" w:lineRule="auto"/>
        <w:ind w:right="540"/>
        <w:jc w:val="right"/>
        <w:rPr>
          <w:rFonts w:ascii="Bookman Old Style" w:hAnsi="Bookman Old Style" w:cs="Bookman Old Style"/>
          <w:i/>
          <w:iCs/>
          <w:sz w:val="23"/>
          <w:szCs w:val="23"/>
          <w:lang w:val="es-ES" w:eastAsia="es-ES"/>
        </w:rPr>
      </w:pPr>
    </w:p>
    <w:p w:rsidR="009A6ABD" w:rsidRDefault="009A6ABD">
      <w:pPr>
        <w:pStyle w:val="Style11"/>
        <w:kinsoku w:val="0"/>
        <w:autoSpaceDE/>
        <w:autoSpaceDN/>
        <w:adjustRightInd/>
        <w:spacing w:before="72" w:line="268" w:lineRule="auto"/>
        <w:ind w:right="540"/>
        <w:jc w:val="right"/>
        <w:rPr>
          <w:rFonts w:ascii="Bookman Old Style" w:hAnsi="Bookman Old Style" w:cs="Bookman Old Style"/>
          <w:i/>
          <w:iCs/>
          <w:sz w:val="23"/>
          <w:szCs w:val="23"/>
          <w:lang w:val="es-ES" w:eastAsia="es-ES"/>
        </w:rPr>
      </w:pPr>
    </w:p>
    <w:p w:rsidR="00B61F10" w:rsidRDefault="00B61F10" w:rsidP="007D07DD">
      <w:pPr>
        <w:pStyle w:val="Style16"/>
        <w:tabs>
          <w:tab w:val="right" w:pos="8647"/>
        </w:tabs>
        <w:kinsoku w:val="0"/>
        <w:autoSpaceDE/>
        <w:autoSpaceDN/>
        <w:ind w:firstLine="0"/>
        <w:rPr>
          <w:rFonts w:ascii="Bookman Old Style" w:hAnsi="Bookman Old Style" w:cs="Bookman Old Style"/>
          <w:b/>
          <w:spacing w:val="2"/>
          <w:sz w:val="23"/>
          <w:szCs w:val="23"/>
          <w:lang w:val="es-ES" w:eastAsia="es-ES"/>
        </w:rPr>
      </w:pPr>
    </w:p>
    <w:p w:rsidR="00B61F10" w:rsidRDefault="00B61F10" w:rsidP="007D07DD">
      <w:pPr>
        <w:pStyle w:val="Style16"/>
        <w:tabs>
          <w:tab w:val="right" w:pos="8647"/>
        </w:tabs>
        <w:kinsoku w:val="0"/>
        <w:autoSpaceDE/>
        <w:autoSpaceDN/>
        <w:ind w:firstLine="0"/>
        <w:rPr>
          <w:rFonts w:ascii="Bookman Old Style" w:hAnsi="Bookman Old Style" w:cs="Bookman Old Style"/>
          <w:b/>
          <w:spacing w:val="2"/>
          <w:sz w:val="23"/>
          <w:szCs w:val="23"/>
          <w:lang w:val="es-ES" w:eastAsia="es-ES"/>
        </w:rPr>
      </w:pPr>
    </w:p>
    <w:p w:rsidR="00B61F10" w:rsidRDefault="00B61F10" w:rsidP="007D07DD">
      <w:pPr>
        <w:pStyle w:val="Style16"/>
        <w:tabs>
          <w:tab w:val="right" w:pos="8647"/>
        </w:tabs>
        <w:kinsoku w:val="0"/>
        <w:autoSpaceDE/>
        <w:autoSpaceDN/>
        <w:ind w:firstLine="0"/>
        <w:rPr>
          <w:rFonts w:ascii="Bookman Old Style" w:hAnsi="Bookman Old Style" w:cs="Bookman Old Style"/>
          <w:b/>
          <w:spacing w:val="2"/>
          <w:sz w:val="23"/>
          <w:szCs w:val="23"/>
          <w:lang w:val="es-ES" w:eastAsia="es-ES"/>
        </w:rPr>
      </w:pPr>
    </w:p>
    <w:p w:rsidR="00B61F10" w:rsidRDefault="00B61F10" w:rsidP="007D07DD">
      <w:pPr>
        <w:pStyle w:val="Style16"/>
        <w:tabs>
          <w:tab w:val="right" w:pos="8647"/>
        </w:tabs>
        <w:kinsoku w:val="0"/>
        <w:autoSpaceDE/>
        <w:autoSpaceDN/>
        <w:ind w:firstLine="0"/>
        <w:rPr>
          <w:rFonts w:ascii="Bookman Old Style" w:hAnsi="Bookman Old Style" w:cs="Bookman Old Style"/>
          <w:b/>
          <w:spacing w:val="2"/>
          <w:sz w:val="23"/>
          <w:szCs w:val="23"/>
          <w:lang w:val="es-ES" w:eastAsia="es-ES"/>
        </w:rPr>
      </w:pPr>
    </w:p>
    <w:p w:rsidR="006F20E8" w:rsidRPr="007D07DD" w:rsidRDefault="006F20E8" w:rsidP="007D07DD">
      <w:pPr>
        <w:pStyle w:val="Style16"/>
        <w:tabs>
          <w:tab w:val="right" w:pos="8647"/>
        </w:tabs>
        <w:kinsoku w:val="0"/>
        <w:autoSpaceDE/>
        <w:autoSpaceDN/>
        <w:ind w:firstLine="0"/>
        <w:rPr>
          <w:rFonts w:ascii="Bookman Old Style" w:hAnsi="Bookman Old Style" w:cs="Bookman Old Style"/>
          <w:b/>
          <w:spacing w:val="6"/>
          <w:sz w:val="23"/>
          <w:szCs w:val="23"/>
          <w:lang w:val="es-ES" w:eastAsia="es-ES"/>
        </w:rPr>
      </w:pPr>
      <w:r w:rsidRPr="007D07DD">
        <w:rPr>
          <w:rFonts w:ascii="Bookman Old Style" w:hAnsi="Bookman Old Style" w:cs="Bookman Old Style"/>
          <w:b/>
          <w:spacing w:val="2"/>
          <w:sz w:val="23"/>
          <w:szCs w:val="23"/>
          <w:lang w:val="es-ES" w:eastAsia="es-ES"/>
        </w:rPr>
        <w:lastRenderedPageBreak/>
        <w:t>NOTA:</w:t>
      </w:r>
      <w:r w:rsidRPr="007D07DD">
        <w:rPr>
          <w:rFonts w:ascii="Bookman Old Style" w:hAnsi="Bookman Old Style" w:cs="Bookman Old Style"/>
          <w:b/>
          <w:spacing w:val="2"/>
          <w:sz w:val="23"/>
          <w:szCs w:val="23"/>
          <w:lang w:val="es-ES" w:eastAsia="es-ES"/>
        </w:rPr>
        <w:tab/>
      </w:r>
      <w:r w:rsidRPr="007D07DD">
        <w:rPr>
          <w:rFonts w:ascii="Bookman Old Style" w:hAnsi="Bookman Old Style" w:cs="Bookman Old Style"/>
          <w:b/>
          <w:spacing w:val="6"/>
          <w:sz w:val="23"/>
          <w:szCs w:val="23"/>
          <w:lang w:val="es-ES" w:eastAsia="es-ES"/>
        </w:rPr>
        <w:t>CONSIDERACIONES DEL LIC. MARIO QUESADA AGUIRRE EN</w:t>
      </w:r>
    </w:p>
    <w:p w:rsidR="006F20E8" w:rsidRPr="007D07DD" w:rsidRDefault="007D07DD" w:rsidP="007D07DD">
      <w:pPr>
        <w:pStyle w:val="Style11"/>
        <w:kinsoku w:val="0"/>
        <w:autoSpaceDE/>
        <w:autoSpaceDN/>
        <w:adjustRightInd/>
        <w:ind w:left="72"/>
        <w:rPr>
          <w:rFonts w:ascii="Bookman Old Style" w:hAnsi="Bookman Old Style" w:cs="Bookman Old Style"/>
          <w:b/>
          <w:spacing w:val="-2"/>
          <w:sz w:val="23"/>
          <w:szCs w:val="23"/>
          <w:lang w:val="es-ES" w:eastAsia="es-ES"/>
        </w:rPr>
      </w:pPr>
      <w:r>
        <w:rPr>
          <w:rFonts w:ascii="Bookman Old Style" w:hAnsi="Bookman Old Style" w:cs="Bookman Old Style"/>
          <w:b/>
          <w:spacing w:val="-2"/>
          <w:sz w:val="23"/>
          <w:szCs w:val="23"/>
          <w:lang w:val="es-ES" w:eastAsia="es-ES"/>
        </w:rPr>
        <w:t xml:space="preserve">             </w:t>
      </w:r>
      <w:r w:rsidR="006F20E8" w:rsidRPr="007D07DD">
        <w:rPr>
          <w:rFonts w:ascii="Bookman Old Style" w:hAnsi="Bookman Old Style" w:cs="Bookman Old Style"/>
          <w:b/>
          <w:spacing w:val="-2"/>
          <w:sz w:val="23"/>
          <w:szCs w:val="23"/>
          <w:lang w:val="es-ES" w:eastAsia="es-ES"/>
        </w:rPr>
        <w:t>CUANTO A LA RESOLUCIÓN No. TAT-2112-2012.</w:t>
      </w:r>
    </w:p>
    <w:p w:rsidR="006F20E8" w:rsidRDefault="006F20E8">
      <w:pPr>
        <w:pStyle w:val="Style12"/>
        <w:kinsoku w:val="0"/>
        <w:autoSpaceDE/>
        <w:autoSpaceDN/>
        <w:spacing w:before="288" w:line="206" w:lineRule="auto"/>
        <w:ind w:left="72"/>
        <w:rPr>
          <w:spacing w:val="426"/>
          <w:w w:val="105"/>
          <w:lang w:val="es-ES" w:eastAsia="es-ES"/>
        </w:rPr>
      </w:pPr>
      <w:r>
        <w:rPr>
          <w:spacing w:val="-1"/>
          <w:w w:val="105"/>
          <w:lang w:val="es-ES" w:eastAsia="es-ES"/>
        </w:rPr>
        <w:t xml:space="preserve">No obstante el suscrito presenta concordancia con la definición de Fondo del caso en </w:t>
      </w:r>
      <w:r>
        <w:rPr>
          <w:w w:val="105"/>
          <w:lang w:val="es-ES" w:eastAsia="es-ES"/>
        </w:rPr>
        <w:t xml:space="preserve">cuestión, sí difiere de la determinación de Mayoría en cuanto a la </w:t>
      </w:r>
      <w:proofErr w:type="spellStart"/>
      <w:r>
        <w:rPr>
          <w:w w:val="105"/>
          <w:lang w:val="es-ES" w:eastAsia="es-ES"/>
        </w:rPr>
        <w:t>Recurribilidad</w:t>
      </w:r>
      <w:proofErr w:type="spellEnd"/>
      <w:r>
        <w:rPr>
          <w:w w:val="105"/>
          <w:lang w:val="es-ES" w:eastAsia="es-ES"/>
        </w:rPr>
        <w:t xml:space="preserve"> del </w:t>
      </w:r>
      <w:r>
        <w:rPr>
          <w:spacing w:val="-6"/>
          <w:w w:val="105"/>
          <w:lang w:val="es-ES" w:eastAsia="es-ES"/>
        </w:rPr>
        <w:t xml:space="preserve">Acuerdo No. 3.3 de su Sesión Ordinaria No. 37-2011 del 26 de Mayo del 2011 de la Junta </w:t>
      </w:r>
      <w:r>
        <w:rPr>
          <w:spacing w:val="-4"/>
          <w:w w:val="105"/>
          <w:lang w:val="es-ES" w:eastAsia="es-ES"/>
        </w:rPr>
        <w:t xml:space="preserve">Directiva del Consejo de Transporte Público </w:t>
      </w:r>
      <w:r>
        <w:rPr>
          <w:i/>
          <w:iCs/>
          <w:spacing w:val="-4"/>
          <w:w w:val="105"/>
          <w:lang w:val="es-ES" w:eastAsia="es-ES"/>
        </w:rPr>
        <w:t xml:space="preserve">(Publicación de Informe de Calificaciones </w:t>
      </w:r>
      <w:r>
        <w:rPr>
          <w:i/>
          <w:iCs/>
          <w:spacing w:val="-5"/>
          <w:w w:val="105"/>
          <w:lang w:val="es-ES" w:eastAsia="es-ES"/>
        </w:rPr>
        <w:t xml:space="preserve">Preliminares para el Procedimiento Abreviado de Asignación de 1074 Concesiones de Taxi </w:t>
      </w:r>
      <w:r>
        <w:rPr>
          <w:i/>
          <w:iCs/>
          <w:spacing w:val="-6"/>
          <w:w w:val="105"/>
          <w:lang w:val="es-ES" w:eastAsia="es-ES"/>
        </w:rPr>
        <w:t xml:space="preserve">con Vehículos Adaptados para Personas con Discapacidades). </w:t>
      </w:r>
      <w:r>
        <w:rPr>
          <w:spacing w:val="-6"/>
          <w:w w:val="105"/>
          <w:lang w:val="es-ES" w:eastAsia="es-ES"/>
        </w:rPr>
        <w:t xml:space="preserve">Para el suscrito el referido </w:t>
      </w:r>
      <w:r>
        <w:rPr>
          <w:spacing w:val="-3"/>
          <w:w w:val="105"/>
          <w:lang w:val="es-ES" w:eastAsia="es-ES"/>
        </w:rPr>
        <w:t xml:space="preserve">Acuerdo es un Acto Administrativo Preparatorio </w:t>
      </w:r>
      <w:r>
        <w:rPr>
          <w:rFonts w:ascii="Garamond" w:hAnsi="Garamond" w:cs="Garamond"/>
          <w:spacing w:val="-3"/>
          <w:sz w:val="27"/>
          <w:szCs w:val="27"/>
          <w:u w:val="single"/>
          <w:lang w:val="es-ES" w:eastAsia="es-ES"/>
        </w:rPr>
        <w:t>que no resulta como recurrible,</w:t>
      </w:r>
      <w:r>
        <w:rPr>
          <w:spacing w:val="-3"/>
          <w:w w:val="105"/>
          <w:lang w:val="es-ES" w:eastAsia="es-ES"/>
        </w:rPr>
        <w:t xml:space="preserve"> </w:t>
      </w:r>
      <w:r w:rsidRPr="007D07DD">
        <w:rPr>
          <w:w w:val="105"/>
          <w:lang w:val="es-ES" w:eastAsia="es-ES"/>
        </w:rPr>
        <w:t>en razón de lo siguiente</w:t>
      </w:r>
      <w:r w:rsidR="007D07DD">
        <w:rPr>
          <w:w w:val="105"/>
          <w:lang w:val="es-ES" w:eastAsia="es-ES"/>
        </w:rPr>
        <w:t>: --------------------------------------------------</w:t>
      </w:r>
      <w:r w:rsidR="007D07DD" w:rsidRPr="007D07DD">
        <w:rPr>
          <w:spacing w:val="-4"/>
          <w:w w:val="105"/>
          <w:lang w:val="es-ES" w:eastAsia="es-ES"/>
        </w:rPr>
        <w:t xml:space="preserve"> </w:t>
      </w:r>
      <w:r>
        <w:rPr>
          <w:spacing w:val="426"/>
          <w:w w:val="105"/>
          <w:lang w:val="es-ES" w:eastAsia="es-ES"/>
        </w:rPr>
        <w:t xml:space="preserve"> </w:t>
      </w:r>
    </w:p>
    <w:p w:rsidR="006F20E8" w:rsidRDefault="006F20E8" w:rsidP="006F20E8">
      <w:pPr>
        <w:pStyle w:val="Style16"/>
        <w:numPr>
          <w:ilvl w:val="0"/>
          <w:numId w:val="13"/>
        </w:numPr>
        <w:tabs>
          <w:tab w:val="clear" w:pos="648"/>
          <w:tab w:val="num" w:pos="792"/>
          <w:tab w:val="right" w:leader="hyphen" w:pos="8647"/>
        </w:tabs>
        <w:kinsoku w:val="0"/>
        <w:autoSpaceDE/>
        <w:autoSpaceDN/>
        <w:spacing w:before="216"/>
        <w:jc w:val="both"/>
        <w:rPr>
          <w:w w:val="105"/>
          <w:lang w:val="es-ES" w:eastAsia="es-ES"/>
        </w:rPr>
      </w:pPr>
      <w:r>
        <w:rPr>
          <w:spacing w:val="1"/>
          <w:w w:val="105"/>
          <w:lang w:val="es-ES" w:eastAsia="es-ES"/>
        </w:rPr>
        <w:t>Primeramente, en lo general, como Acto Preparatorio y en interpretación de las</w:t>
      </w:r>
      <w:r w:rsidR="007D07DD">
        <w:rPr>
          <w:spacing w:val="1"/>
          <w:w w:val="105"/>
          <w:lang w:val="es-ES" w:eastAsia="es-ES"/>
        </w:rPr>
        <w:t xml:space="preserve"> </w:t>
      </w:r>
      <w:r>
        <w:rPr>
          <w:spacing w:val="-1"/>
          <w:w w:val="105"/>
          <w:lang w:val="es-ES" w:eastAsia="es-ES"/>
        </w:rPr>
        <w:t xml:space="preserve">determinaciones del literal 163.2 de la Ley General de la Administración Pública, debería </w:t>
      </w:r>
      <w:r>
        <w:rPr>
          <w:spacing w:val="-3"/>
          <w:w w:val="105"/>
          <w:lang w:val="es-ES" w:eastAsia="es-ES"/>
        </w:rPr>
        <w:t xml:space="preserve">de ser impugnado conjuntamente con el Acto Final de Adjudicación. Toda vez que estimo que dicho Acuerdo no presenta efectos por sí mismo </w:t>
      </w:r>
      <w:r>
        <w:rPr>
          <w:i/>
          <w:iCs/>
          <w:spacing w:val="-3"/>
          <w:w w:val="105"/>
          <w:lang w:val="es-ES" w:eastAsia="es-ES"/>
        </w:rPr>
        <w:t xml:space="preserve">(directos e  inmediatos), </w:t>
      </w:r>
      <w:r>
        <w:rPr>
          <w:spacing w:val="-3"/>
          <w:w w:val="105"/>
          <w:lang w:val="es-ES" w:eastAsia="es-ES"/>
        </w:rPr>
        <w:t xml:space="preserve">sino que su razón de ser es la retroalimentación el procedimiento en torno al cual se genera y buscar </w:t>
      </w:r>
      <w:r>
        <w:rPr>
          <w:spacing w:val="-2"/>
          <w:w w:val="105"/>
          <w:lang w:val="es-ES" w:eastAsia="es-ES"/>
        </w:rPr>
        <w:t xml:space="preserve">depurar </w:t>
      </w:r>
      <w:r>
        <w:rPr>
          <w:i/>
          <w:iCs/>
          <w:spacing w:val="-2"/>
          <w:w w:val="105"/>
          <w:lang w:val="es-ES" w:eastAsia="es-ES"/>
        </w:rPr>
        <w:t xml:space="preserve">—a posteriori- </w:t>
      </w:r>
      <w:r>
        <w:rPr>
          <w:spacing w:val="-2"/>
          <w:w w:val="105"/>
          <w:lang w:val="es-ES" w:eastAsia="es-ES"/>
        </w:rPr>
        <w:t xml:space="preserve">lo conducente </w:t>
      </w:r>
      <w:r>
        <w:rPr>
          <w:i/>
          <w:iCs/>
          <w:spacing w:val="-2"/>
          <w:w w:val="105"/>
          <w:lang w:val="es-ES" w:eastAsia="es-ES"/>
        </w:rPr>
        <w:t xml:space="preserve">(recepción de consideraciones meritorias). </w:t>
      </w:r>
      <w:r>
        <w:rPr>
          <w:spacing w:val="-2"/>
          <w:w w:val="105"/>
          <w:lang w:val="es-ES" w:eastAsia="es-ES"/>
        </w:rPr>
        <w:t xml:space="preserve">Y no es </w:t>
      </w:r>
      <w:r>
        <w:rPr>
          <w:spacing w:val="-4"/>
          <w:w w:val="105"/>
          <w:lang w:val="es-ES" w:eastAsia="es-ES"/>
        </w:rPr>
        <w:t xml:space="preserve">sino hasta que se dé un Acto Final, emitido por un Órgano Decisor debido que lo avale </w:t>
      </w:r>
      <w:r>
        <w:rPr>
          <w:i/>
          <w:iCs/>
          <w:spacing w:val="-4"/>
          <w:w w:val="105"/>
          <w:lang w:val="es-ES" w:eastAsia="es-ES"/>
        </w:rPr>
        <w:t xml:space="preserve">(en </w:t>
      </w:r>
      <w:r>
        <w:rPr>
          <w:i/>
          <w:iCs/>
          <w:spacing w:val="-3"/>
          <w:w w:val="105"/>
          <w:lang w:val="es-ES" w:eastAsia="es-ES"/>
        </w:rPr>
        <w:t xml:space="preserve">todo o en parte) </w:t>
      </w:r>
      <w:r>
        <w:rPr>
          <w:spacing w:val="-3"/>
          <w:w w:val="105"/>
          <w:lang w:val="es-ES" w:eastAsia="es-ES"/>
        </w:rPr>
        <w:t xml:space="preserve">que dicho Acto pasaría a ser una actuación consustancial. Concordando en </w:t>
      </w:r>
      <w:r>
        <w:rPr>
          <w:spacing w:val="-4"/>
          <w:w w:val="105"/>
          <w:lang w:val="es-ES" w:eastAsia="es-ES"/>
        </w:rPr>
        <w:t>tal sentido con lo que el Consejo de Transporte Público ha dispuesto sobre el particular.</w:t>
      </w:r>
      <w:r>
        <w:rPr>
          <w:spacing w:val="-4"/>
          <w:w w:val="105"/>
          <w:lang w:val="es-ES" w:eastAsia="es-ES"/>
        </w:rPr>
        <w:tab/>
      </w:r>
    </w:p>
    <w:p w:rsidR="006F20E8" w:rsidRDefault="006F20E8">
      <w:pPr>
        <w:pStyle w:val="Style12"/>
        <w:kinsoku w:val="0"/>
        <w:autoSpaceDE/>
        <w:autoSpaceDN/>
        <w:spacing w:before="216"/>
        <w:ind w:firstLine="72"/>
        <w:rPr>
          <w:rFonts w:ascii="Bookman Old Style" w:hAnsi="Bookman Old Style" w:cs="Bookman Old Style"/>
          <w:spacing w:val="188"/>
          <w:sz w:val="23"/>
          <w:szCs w:val="23"/>
          <w:lang w:val="es-ES" w:eastAsia="es-ES"/>
        </w:rPr>
      </w:pPr>
      <w:r>
        <w:rPr>
          <w:i/>
          <w:iCs/>
          <w:spacing w:val="-6"/>
          <w:w w:val="105"/>
          <w:lang w:val="es-ES" w:eastAsia="es-ES"/>
        </w:rPr>
        <w:t xml:space="preserve">..."No establece la normativa propia de contratación administrativa, como tampoco la Ley </w:t>
      </w:r>
      <w:r>
        <w:rPr>
          <w:i/>
          <w:iCs/>
          <w:w w:val="105"/>
          <w:lang w:val="es-ES" w:eastAsia="es-ES"/>
        </w:rPr>
        <w:t xml:space="preserve">General de la Administración Pública, la posibilidad de impugnar dictámenes técnicos </w:t>
      </w:r>
      <w:r>
        <w:rPr>
          <w:i/>
          <w:iCs/>
          <w:spacing w:val="-3"/>
          <w:w w:val="105"/>
          <w:lang w:val="es-ES" w:eastAsia="es-ES"/>
        </w:rPr>
        <w:t xml:space="preserve">que, en definitiva, se constituyen en los denominados actos preparatorios para la decisión </w:t>
      </w:r>
      <w:r>
        <w:rPr>
          <w:i/>
          <w:iCs/>
          <w:spacing w:val="-5"/>
          <w:w w:val="105"/>
          <w:lang w:val="es-ES" w:eastAsia="es-ES"/>
        </w:rPr>
        <w:t xml:space="preserve">final, que deben ser impugnados conjuntamente con el acto final (artículo 163.2 de la Ley </w:t>
      </w:r>
      <w:r>
        <w:rPr>
          <w:i/>
          <w:iCs/>
          <w:spacing w:val="-3"/>
          <w:w w:val="105"/>
          <w:lang w:val="es-ES" w:eastAsia="es-ES"/>
        </w:rPr>
        <w:t xml:space="preserve">General de la Administración Pública). De esta forma debe rechazarse de plano el recurso </w:t>
      </w:r>
      <w:r>
        <w:rPr>
          <w:i/>
          <w:iCs/>
          <w:spacing w:val="-8"/>
          <w:w w:val="105"/>
          <w:lang w:val="es-ES" w:eastAsia="es-ES"/>
        </w:rPr>
        <w:t xml:space="preserve">de revocatoria con apelación en subsidio."... </w:t>
      </w:r>
      <w:r w:rsidRPr="00A64448">
        <w:rPr>
          <w:rFonts w:ascii="Bookman Old Style" w:hAnsi="Bookman Old Style" w:cs="Bookman Old Style"/>
          <w:b/>
          <w:spacing w:val="-8"/>
          <w:sz w:val="23"/>
          <w:szCs w:val="23"/>
          <w:lang w:val="es-ES" w:eastAsia="es-ES"/>
        </w:rPr>
        <w:t>(RC-80-2001 de las 10:00 horas del 13 de Febrero del 2001 de la CGR).--------------------------------------</w:t>
      </w:r>
      <w:r>
        <w:rPr>
          <w:rFonts w:ascii="Bookman Old Style" w:hAnsi="Bookman Old Style" w:cs="Bookman Old Style"/>
          <w:spacing w:val="188"/>
          <w:sz w:val="23"/>
          <w:szCs w:val="23"/>
          <w:lang w:val="es-ES" w:eastAsia="es-ES"/>
        </w:rPr>
        <w:t xml:space="preserve"> </w:t>
      </w:r>
    </w:p>
    <w:p w:rsidR="006F20E8" w:rsidRDefault="006F20E8" w:rsidP="006F20E8">
      <w:pPr>
        <w:pStyle w:val="Style16"/>
        <w:numPr>
          <w:ilvl w:val="0"/>
          <w:numId w:val="13"/>
        </w:numPr>
        <w:tabs>
          <w:tab w:val="clear" w:pos="648"/>
          <w:tab w:val="num" w:pos="792"/>
          <w:tab w:val="right" w:pos="8987"/>
        </w:tabs>
        <w:kinsoku w:val="0"/>
        <w:autoSpaceDE/>
        <w:autoSpaceDN/>
        <w:spacing w:before="324"/>
        <w:jc w:val="both"/>
        <w:rPr>
          <w:rFonts w:ascii="Bookman Old Style" w:hAnsi="Bookman Old Style" w:cs="Bookman Old Style"/>
          <w:spacing w:val="-7"/>
          <w:sz w:val="23"/>
          <w:szCs w:val="23"/>
          <w:lang w:val="es-ES" w:eastAsia="es-ES"/>
        </w:rPr>
      </w:pPr>
      <w:r>
        <w:rPr>
          <w:spacing w:val="-3"/>
          <w:w w:val="105"/>
          <w:lang w:val="es-ES" w:eastAsia="es-ES"/>
        </w:rPr>
        <w:t xml:space="preserve">Unido y ligado con lo anterior, en la especie se trata </w:t>
      </w:r>
      <w:r>
        <w:rPr>
          <w:i/>
          <w:iCs/>
          <w:spacing w:val="-3"/>
          <w:w w:val="105"/>
          <w:lang w:val="es-ES" w:eastAsia="es-ES"/>
        </w:rPr>
        <w:t xml:space="preserve">—evidentemente- </w:t>
      </w:r>
      <w:r>
        <w:rPr>
          <w:spacing w:val="-3"/>
          <w:w w:val="105"/>
          <w:lang w:val="es-ES" w:eastAsia="es-ES"/>
        </w:rPr>
        <w:t xml:space="preserve">de materia de </w:t>
      </w:r>
      <w:r>
        <w:rPr>
          <w:spacing w:val="-6"/>
          <w:w w:val="105"/>
          <w:lang w:val="es-ES" w:eastAsia="es-ES"/>
        </w:rPr>
        <w:t xml:space="preserve">Contratación Administrativa, la cual debe de valorarse y definirse a tenor de las Normas y </w:t>
      </w:r>
      <w:r>
        <w:rPr>
          <w:spacing w:val="3"/>
          <w:w w:val="105"/>
          <w:lang w:val="es-ES" w:eastAsia="es-ES"/>
        </w:rPr>
        <w:t xml:space="preserve">Principios que rigen en dicha materia y que mandan que en los Procedimientos de </w:t>
      </w:r>
      <w:r>
        <w:rPr>
          <w:spacing w:val="-5"/>
          <w:w w:val="105"/>
          <w:lang w:val="es-ES" w:eastAsia="es-ES"/>
        </w:rPr>
        <w:t xml:space="preserve">Contratación Administrativa la Materia Recursiva es taxativa y constituye materia reglada a </w:t>
      </w:r>
      <w:r>
        <w:rPr>
          <w:spacing w:val="-3"/>
          <w:w w:val="105"/>
          <w:lang w:val="es-ES" w:eastAsia="es-ES"/>
        </w:rPr>
        <w:t xml:space="preserve">nivel de Normativa Especial </w:t>
      </w:r>
      <w:r>
        <w:rPr>
          <w:i/>
          <w:iCs/>
          <w:spacing w:val="-3"/>
          <w:w w:val="105"/>
          <w:lang w:val="es-ES" w:eastAsia="es-ES"/>
        </w:rPr>
        <w:t xml:space="preserve">(ver Resoluciones Nos. RSL 294-99 de las 15:30 horas del 13 </w:t>
      </w:r>
      <w:r>
        <w:rPr>
          <w:i/>
          <w:iCs/>
          <w:spacing w:val="3"/>
          <w:w w:val="105"/>
          <w:lang w:val="es-ES" w:eastAsia="es-ES"/>
        </w:rPr>
        <w:t xml:space="preserve">de julio de 1999 y RC-036-2002 </w:t>
      </w:r>
      <w:r w:rsidRPr="00A64448">
        <w:rPr>
          <w:b/>
          <w:i/>
          <w:iCs/>
          <w:spacing w:val="3"/>
          <w:lang w:val="es-ES" w:eastAsia="es-ES"/>
        </w:rPr>
        <w:t xml:space="preserve">de las 11:00 del 22 de enero del 2002, ambas de la </w:t>
      </w:r>
      <w:r w:rsidRPr="00A64448">
        <w:rPr>
          <w:b/>
          <w:i/>
          <w:iCs/>
          <w:spacing w:val="-8"/>
          <w:lang w:val="es-ES" w:eastAsia="es-ES"/>
        </w:rPr>
        <w:t xml:space="preserve">Contraloría General de la República). Y en </w:t>
      </w:r>
      <w:r w:rsidRPr="00A64448">
        <w:rPr>
          <w:rFonts w:ascii="Bookman Old Style" w:hAnsi="Bookman Old Style" w:cs="Bookman Old Style"/>
          <w:b/>
          <w:spacing w:val="-8"/>
          <w:sz w:val="23"/>
          <w:szCs w:val="23"/>
          <w:lang w:val="es-ES" w:eastAsia="es-ES"/>
        </w:rPr>
        <w:t xml:space="preserve">tal orden de ideas en la materia especial y/o </w:t>
      </w:r>
      <w:r w:rsidRPr="00A64448">
        <w:rPr>
          <w:rFonts w:ascii="Bookman Old Style" w:hAnsi="Bookman Old Style" w:cs="Bookman Old Style"/>
          <w:b/>
          <w:spacing w:val="-7"/>
          <w:sz w:val="23"/>
          <w:szCs w:val="23"/>
          <w:lang w:val="es-ES" w:eastAsia="es-ES"/>
        </w:rPr>
        <w:t xml:space="preserve">particular de la Contratación Administrativa, contra los Actos Preparatorios en la </w:t>
      </w:r>
      <w:r w:rsidRPr="00A64448">
        <w:rPr>
          <w:rFonts w:ascii="Bookman Old Style" w:hAnsi="Bookman Old Style" w:cs="Bookman Old Style"/>
          <w:b/>
          <w:spacing w:val="-11"/>
          <w:sz w:val="23"/>
          <w:szCs w:val="23"/>
          <w:lang w:val="es-ES" w:eastAsia="es-ES"/>
        </w:rPr>
        <w:t xml:space="preserve">Contratación Administrativa no caben recursos interlocutorios independientes. Así lo </w:t>
      </w:r>
      <w:r w:rsidRPr="00A64448">
        <w:rPr>
          <w:rFonts w:ascii="Bookman Old Style" w:hAnsi="Bookman Old Style" w:cs="Bookman Old Style"/>
          <w:b/>
          <w:spacing w:val="-7"/>
          <w:sz w:val="23"/>
          <w:szCs w:val="23"/>
          <w:lang w:val="es-ES" w:eastAsia="es-ES"/>
        </w:rPr>
        <w:t>refleja la jurisprudencia del Órgano Contralor en la materia referida, al indicar ésta:-</w:t>
      </w:r>
    </w:p>
    <w:p w:rsidR="006F20E8" w:rsidRDefault="006F20E8">
      <w:pPr>
        <w:pStyle w:val="Style11"/>
        <w:kinsoku w:val="0"/>
        <w:autoSpaceDE/>
        <w:autoSpaceDN/>
        <w:adjustRightInd/>
        <w:spacing w:before="468"/>
        <w:rPr>
          <w:i/>
          <w:iCs/>
          <w:spacing w:val="2"/>
          <w:lang w:val="es-ES" w:eastAsia="es-ES"/>
        </w:rPr>
      </w:pPr>
      <w:r w:rsidRPr="00A64448">
        <w:rPr>
          <w:b/>
          <w:i/>
          <w:iCs/>
          <w:spacing w:val="5"/>
          <w:lang w:val="es-ES" w:eastAsia="es-ES"/>
        </w:rPr>
        <w:t xml:space="preserve">Recurso de apelación. Actos Preparatorios No son Impugnables. Procede Impugnar el </w:t>
      </w:r>
      <w:r w:rsidRPr="00A64448">
        <w:rPr>
          <w:b/>
          <w:i/>
          <w:iCs/>
          <w:spacing w:val="2"/>
          <w:lang w:val="es-ES" w:eastAsia="es-ES"/>
        </w:rPr>
        <w:t>Acto de Adjudicación</w:t>
      </w:r>
      <w:r>
        <w:rPr>
          <w:i/>
          <w:iCs/>
          <w:spacing w:val="2"/>
          <w:lang w:val="es-ES" w:eastAsia="es-ES"/>
        </w:rPr>
        <w:t>.</w:t>
      </w:r>
    </w:p>
    <w:p w:rsidR="006F20E8" w:rsidRDefault="006F20E8" w:rsidP="006F20E8">
      <w:pPr>
        <w:pStyle w:val="Style12"/>
        <w:kinsoku w:val="0"/>
        <w:autoSpaceDE/>
        <w:autoSpaceDN/>
        <w:spacing w:before="180"/>
        <w:rPr>
          <w:spacing w:val="-1"/>
          <w:w w:val="105"/>
          <w:lang w:val="es-ES" w:eastAsia="es-ES"/>
        </w:rPr>
      </w:pPr>
      <w:r>
        <w:rPr>
          <w:w w:val="105"/>
          <w:lang w:val="es-ES" w:eastAsia="es-ES"/>
        </w:rPr>
        <w:t xml:space="preserve">Lo cierto es que en materia de contratación administrativa, el régimen recursivo especial </w:t>
      </w:r>
      <w:r>
        <w:rPr>
          <w:spacing w:val="-4"/>
          <w:w w:val="105"/>
          <w:lang w:val="es-ES" w:eastAsia="es-ES"/>
        </w:rPr>
        <w:t xml:space="preserve">que contempla la Ley de Contratación Administrativa y su Reglamento General no admiten </w:t>
      </w:r>
      <w:r>
        <w:rPr>
          <w:spacing w:val="-1"/>
          <w:w w:val="105"/>
          <w:lang w:val="es-ES" w:eastAsia="es-ES"/>
        </w:rPr>
        <w:t xml:space="preserve">una impugnación de actos preparatorios previos al acto de adjudicación o </w:t>
      </w:r>
      <w:proofErr w:type="spellStart"/>
      <w:r>
        <w:rPr>
          <w:spacing w:val="-1"/>
          <w:w w:val="105"/>
          <w:lang w:val="es-ES" w:eastAsia="es-ES"/>
        </w:rPr>
        <w:t>readjudicación</w:t>
      </w:r>
      <w:proofErr w:type="spellEnd"/>
      <w:r>
        <w:rPr>
          <w:spacing w:val="-1"/>
          <w:w w:val="105"/>
          <w:lang w:val="es-ES" w:eastAsia="es-ES"/>
        </w:rPr>
        <w:t>,</w:t>
      </w:r>
    </w:p>
    <w:p w:rsidR="00A64448" w:rsidRDefault="00A64448">
      <w:pPr>
        <w:pStyle w:val="Style12"/>
        <w:kinsoku w:val="0"/>
        <w:autoSpaceDE/>
        <w:autoSpaceDN/>
        <w:ind w:right="72"/>
        <w:rPr>
          <w:spacing w:val="-3"/>
          <w:w w:val="105"/>
          <w:lang w:val="es-ES" w:eastAsia="es-ES"/>
        </w:rPr>
      </w:pPr>
    </w:p>
    <w:p w:rsidR="00A64448" w:rsidRDefault="00A64448">
      <w:pPr>
        <w:pStyle w:val="Style12"/>
        <w:kinsoku w:val="0"/>
        <w:autoSpaceDE/>
        <w:autoSpaceDN/>
        <w:ind w:right="72"/>
        <w:rPr>
          <w:spacing w:val="-3"/>
          <w:w w:val="105"/>
          <w:lang w:val="es-ES" w:eastAsia="es-ES"/>
        </w:rPr>
      </w:pPr>
    </w:p>
    <w:p w:rsidR="006F20E8" w:rsidRDefault="006F20E8">
      <w:pPr>
        <w:pStyle w:val="Style12"/>
        <w:kinsoku w:val="0"/>
        <w:autoSpaceDE/>
        <w:autoSpaceDN/>
        <w:ind w:right="72"/>
        <w:rPr>
          <w:b/>
          <w:bCs/>
          <w:spacing w:val="4"/>
          <w:w w:val="105"/>
          <w:lang w:val="es-ES" w:eastAsia="es-ES"/>
        </w:rPr>
      </w:pPr>
      <w:proofErr w:type="gramStart"/>
      <w:r>
        <w:rPr>
          <w:spacing w:val="-3"/>
          <w:w w:val="105"/>
          <w:lang w:val="es-ES" w:eastAsia="es-ES"/>
        </w:rPr>
        <w:t>como</w:t>
      </w:r>
      <w:proofErr w:type="gramEnd"/>
      <w:r>
        <w:rPr>
          <w:spacing w:val="-3"/>
          <w:w w:val="105"/>
          <w:lang w:val="es-ES" w:eastAsia="es-ES"/>
        </w:rPr>
        <w:t xml:space="preserve"> en este caso. Es decir que ante la exclusión de las ofertas por razones de elegibilidad </w:t>
      </w:r>
      <w:r>
        <w:rPr>
          <w:spacing w:val="-8"/>
          <w:w w:val="105"/>
          <w:lang w:val="es-ES" w:eastAsia="es-ES"/>
        </w:rPr>
        <w:t xml:space="preserve">en una segunda ronda de evaluación, no existe una instancia de impugnación ante la propia </w:t>
      </w:r>
      <w:r>
        <w:rPr>
          <w:spacing w:val="-6"/>
          <w:w w:val="105"/>
          <w:lang w:val="es-ES" w:eastAsia="es-ES"/>
        </w:rPr>
        <w:t xml:space="preserve">administración como lo aduce la parte readjudicataria, sino que únicamente procede —en </w:t>
      </w:r>
      <w:r>
        <w:rPr>
          <w:spacing w:val="-2"/>
          <w:w w:val="105"/>
          <w:lang w:val="es-ES" w:eastAsia="es-ES"/>
        </w:rPr>
        <w:t xml:space="preserve">atención a la cuantía- presentar el recurso que corresponda ante el órgano competente </w:t>
      </w:r>
      <w:r>
        <w:rPr>
          <w:spacing w:val="-1"/>
          <w:w w:val="105"/>
          <w:lang w:val="es-ES" w:eastAsia="es-ES"/>
        </w:rPr>
        <w:t xml:space="preserve">impugnando la decisión final, es decir el acto de </w:t>
      </w:r>
      <w:proofErr w:type="spellStart"/>
      <w:r>
        <w:rPr>
          <w:spacing w:val="-1"/>
          <w:w w:val="105"/>
          <w:lang w:val="es-ES" w:eastAsia="es-ES"/>
        </w:rPr>
        <w:t>readjudicación</w:t>
      </w:r>
      <w:proofErr w:type="spellEnd"/>
      <w:r>
        <w:rPr>
          <w:spacing w:val="-1"/>
          <w:w w:val="105"/>
          <w:lang w:val="es-ES" w:eastAsia="es-ES"/>
        </w:rPr>
        <w:t xml:space="preserve">. Es evidente que esa </w:t>
      </w:r>
      <w:r>
        <w:rPr>
          <w:spacing w:val="5"/>
          <w:w w:val="105"/>
          <w:lang w:val="es-ES" w:eastAsia="es-ES"/>
        </w:rPr>
        <w:t xml:space="preserve">impugnación queda sujeta a los límites de la preclusión procesal y a la obligada consideración de hechos nuevos, situación que se advierte en el caso de marras. </w:t>
      </w:r>
      <w:r>
        <w:rPr>
          <w:b/>
          <w:bCs/>
          <w:spacing w:val="4"/>
          <w:w w:val="105"/>
          <w:lang w:val="es-ES" w:eastAsia="es-ES"/>
        </w:rPr>
        <w:t xml:space="preserve">(Resolución No. RC-712-2002 de las 10:00 horas del 4 de noviembre de 2002).------------------------------------------------------------- </w:t>
      </w:r>
    </w:p>
    <w:p w:rsidR="006F20E8" w:rsidRPr="00A1403D" w:rsidRDefault="006F20E8">
      <w:pPr>
        <w:pStyle w:val="Style17"/>
        <w:kinsoku w:val="0"/>
        <w:autoSpaceDE/>
        <w:autoSpaceDN/>
        <w:rPr>
          <w:lang w:val="es-CR" w:eastAsia="en-US"/>
        </w:rPr>
      </w:pPr>
      <w:r>
        <w:rPr>
          <w:b/>
          <w:bCs/>
          <w:spacing w:val="1"/>
          <w:w w:val="105"/>
          <w:lang w:val="es-ES" w:eastAsia="es-ES"/>
        </w:rPr>
        <w:t xml:space="preserve">Recurso de Apelación. No Cabe contra Acto Preparatorio. Estudio Técnico No </w:t>
      </w:r>
      <w:r>
        <w:rPr>
          <w:b/>
          <w:bCs/>
          <w:spacing w:val="-5"/>
          <w:w w:val="105"/>
          <w:lang w:val="es-ES" w:eastAsia="es-ES"/>
        </w:rPr>
        <w:t>Objetado por el Banco, Puesto que Resta la Negociación Económica para Adjudicar.-</w:t>
      </w:r>
      <w:r>
        <w:rPr>
          <w:b/>
          <w:bCs/>
          <w:spacing w:val="-5"/>
          <w:w w:val="105"/>
          <w:lang w:val="es-ES" w:eastAsia="es-ES"/>
        </w:rPr>
        <w:noBreakHyphen/>
      </w:r>
    </w:p>
    <w:p w:rsidR="006F20E8" w:rsidRDefault="006F20E8">
      <w:pPr>
        <w:pStyle w:val="Style12"/>
        <w:kinsoku w:val="0"/>
        <w:autoSpaceDE/>
        <w:autoSpaceDN/>
        <w:spacing w:before="180" w:after="72"/>
        <w:rPr>
          <w:b/>
          <w:bCs/>
          <w:spacing w:val="-7"/>
          <w:w w:val="105"/>
          <w:lang w:val="es-ES" w:eastAsia="es-ES"/>
        </w:rPr>
      </w:pPr>
      <w:r>
        <w:rPr>
          <w:spacing w:val="-1"/>
          <w:w w:val="105"/>
          <w:lang w:val="es-ES" w:eastAsia="es-ES"/>
        </w:rPr>
        <w:t xml:space="preserve">Más bien pareciera que el término aplicable es el de </w:t>
      </w:r>
      <w:proofErr w:type="spellStart"/>
      <w:r>
        <w:rPr>
          <w:spacing w:val="-1"/>
          <w:w w:val="105"/>
          <w:lang w:val="es-ES" w:eastAsia="es-ES"/>
        </w:rPr>
        <w:t>preadjudicación</w:t>
      </w:r>
      <w:proofErr w:type="spellEnd"/>
      <w:r>
        <w:rPr>
          <w:spacing w:val="-1"/>
          <w:w w:val="105"/>
          <w:lang w:val="es-ES" w:eastAsia="es-ES"/>
        </w:rPr>
        <w:t xml:space="preserve">, donde ya hay un </w:t>
      </w:r>
      <w:r>
        <w:rPr>
          <w:spacing w:val="-4"/>
          <w:w w:val="105"/>
          <w:lang w:val="es-ES" w:eastAsia="es-ES"/>
        </w:rPr>
        <w:t xml:space="preserve">estudio técnico y falta por abrir, por ser el sistema así, el segundo sobre, sea el que contiene </w:t>
      </w:r>
      <w:r>
        <w:rPr>
          <w:spacing w:val="-2"/>
          <w:w w:val="105"/>
          <w:lang w:val="es-ES" w:eastAsia="es-ES"/>
        </w:rPr>
        <w:t xml:space="preserve">la propuesta económica. Solo una vez que se publica o da a conocer el resultado de la negociación en punto al precio llevado a cabo entre la administración y la empresa que </w:t>
      </w:r>
      <w:r>
        <w:rPr>
          <w:spacing w:val="8"/>
          <w:w w:val="105"/>
          <w:lang w:val="es-ES" w:eastAsia="es-ES"/>
        </w:rPr>
        <w:t xml:space="preserve">ocupa el primer lugar en el orden de mérito, es que podemos hablar de acto de </w:t>
      </w:r>
      <w:r>
        <w:rPr>
          <w:spacing w:val="-6"/>
          <w:w w:val="105"/>
          <w:lang w:val="es-ES" w:eastAsia="es-ES"/>
        </w:rPr>
        <w:t xml:space="preserve">adjudicación, antes no ya que pueden presentarse aristas como que el precio sea excesivo o </w:t>
      </w:r>
      <w:r>
        <w:rPr>
          <w:spacing w:val="-8"/>
          <w:w w:val="105"/>
          <w:lang w:val="es-ES" w:eastAsia="es-ES"/>
        </w:rPr>
        <w:t xml:space="preserve">supere el presupuesto destinado y deba la administración desistir de ese oferente, pasando a </w:t>
      </w:r>
      <w:r>
        <w:rPr>
          <w:spacing w:val="-5"/>
          <w:w w:val="105"/>
          <w:lang w:val="es-ES" w:eastAsia="es-ES"/>
        </w:rPr>
        <w:t xml:space="preserve">considerar a la segunda empresa mejor puntuada. Por lo anotado, el procedimiento que nos </w:t>
      </w:r>
      <w:r>
        <w:rPr>
          <w:spacing w:val="-3"/>
          <w:w w:val="105"/>
          <w:lang w:val="es-ES" w:eastAsia="es-ES"/>
        </w:rPr>
        <w:t xml:space="preserve">ocupa aún no posee la configuración final de la voluntad administrativa, sea el acto de adjudicación por lo que, técnicamente no podemos considerar el documento técnico no </w:t>
      </w:r>
      <w:r>
        <w:rPr>
          <w:spacing w:val="-1"/>
          <w:w w:val="105"/>
          <w:lang w:val="es-ES" w:eastAsia="es-ES"/>
        </w:rPr>
        <w:t xml:space="preserve">objetado por el Banco Interamericano y comunicado a los oferentes, como el acto de </w:t>
      </w:r>
      <w:r>
        <w:rPr>
          <w:spacing w:val="-4"/>
          <w:w w:val="105"/>
          <w:lang w:val="es-ES" w:eastAsia="es-ES"/>
        </w:rPr>
        <w:t xml:space="preserve">adjudicación. Es hasta con la apertura del segundo sobre y la negociación final que lleve a </w:t>
      </w:r>
      <w:r>
        <w:rPr>
          <w:spacing w:val="-2"/>
          <w:w w:val="105"/>
          <w:lang w:val="es-ES" w:eastAsia="es-ES"/>
        </w:rPr>
        <w:t xml:space="preserve">cabo la administración, en punto al precio por adjudicar, que esa voluntad puede darse y, </w:t>
      </w:r>
      <w:r>
        <w:rPr>
          <w:spacing w:val="4"/>
          <w:w w:val="105"/>
          <w:lang w:val="es-ES" w:eastAsia="es-ES"/>
        </w:rPr>
        <w:t xml:space="preserve">allí sí, presentarse la posibilidad de recurrir el acto. </w:t>
      </w:r>
      <w:r>
        <w:rPr>
          <w:b/>
          <w:bCs/>
          <w:spacing w:val="4"/>
          <w:w w:val="105"/>
          <w:lang w:val="es-ES" w:eastAsia="es-ES"/>
        </w:rPr>
        <w:t xml:space="preserve">(Resolución No. R-D -2003 de </w:t>
      </w:r>
      <w:r>
        <w:rPr>
          <w:b/>
          <w:bCs/>
          <w:spacing w:val="-7"/>
          <w:w w:val="105"/>
          <w:lang w:val="es-ES" w:eastAsia="es-ES"/>
        </w:rPr>
        <w:t>las 15:00 horas del 30 de abril de 2003).</w:t>
      </w:r>
    </w:p>
    <w:p w:rsidR="00B61F10" w:rsidRDefault="00B61F10" w:rsidP="00B61F10">
      <w:pPr>
        <w:ind w:right="233"/>
        <w:jc w:val="center"/>
        <w:rPr>
          <w:lang w:val="es-CR"/>
        </w:rPr>
      </w:pPr>
    </w:p>
    <w:p w:rsidR="00B61F10" w:rsidRDefault="00B61F10" w:rsidP="00B61F10">
      <w:pPr>
        <w:ind w:right="233"/>
        <w:jc w:val="center"/>
        <w:rPr>
          <w:lang w:val="es-CR"/>
        </w:rPr>
      </w:pPr>
    </w:p>
    <w:p w:rsidR="00B61F10" w:rsidRPr="00B61F10" w:rsidRDefault="00B61F10" w:rsidP="00B61F10">
      <w:pPr>
        <w:ind w:right="233"/>
        <w:jc w:val="center"/>
        <w:rPr>
          <w:b/>
          <w:lang w:val="es-CR"/>
        </w:rPr>
      </w:pPr>
      <w:r w:rsidRPr="00B61F10">
        <w:rPr>
          <w:b/>
          <w:lang w:val="es-CR"/>
        </w:rPr>
        <w:t>LIC. MARIO QUESADA AGUIRRE</w:t>
      </w:r>
    </w:p>
    <w:p w:rsidR="00B61F10" w:rsidRPr="00B61F10" w:rsidRDefault="00B61F10" w:rsidP="00B61F10">
      <w:pPr>
        <w:ind w:right="233"/>
        <w:jc w:val="center"/>
        <w:rPr>
          <w:b/>
          <w:lang w:val="es-CR"/>
        </w:rPr>
      </w:pPr>
      <w:r w:rsidRPr="00B61F10">
        <w:rPr>
          <w:b/>
          <w:lang w:val="es-CR"/>
        </w:rPr>
        <w:t>JUEZ</w:t>
      </w:r>
    </w:p>
    <w:p w:rsidR="00B61F10" w:rsidRPr="00B61F10" w:rsidRDefault="00B61F10">
      <w:pPr>
        <w:ind w:right="233"/>
        <w:rPr>
          <w:lang w:val="es-CR"/>
        </w:rPr>
      </w:pPr>
    </w:p>
    <w:sectPr w:rsidR="00B61F10" w:rsidRPr="00B61F10" w:rsidSect="00E26E83">
      <w:pgSz w:w="12240" w:h="15840"/>
      <w:pgMar w:top="1134" w:right="1644" w:bottom="425"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881D"/>
    <w:multiLevelType w:val="singleLevel"/>
    <w:tmpl w:val="2A2BAC3A"/>
    <w:lvl w:ilvl="0">
      <w:start w:val="2"/>
      <w:numFmt w:val="decimal"/>
      <w:lvlText w:val="%1.-"/>
      <w:lvlJc w:val="left"/>
      <w:pPr>
        <w:tabs>
          <w:tab w:val="num" w:pos="432"/>
        </w:tabs>
      </w:pPr>
      <w:rPr>
        <w:rFonts w:cs="Times New Roman"/>
        <w:b/>
        <w:bCs/>
        <w:snapToGrid/>
        <w:spacing w:val="-1"/>
        <w:sz w:val="24"/>
        <w:szCs w:val="24"/>
      </w:rPr>
    </w:lvl>
  </w:abstractNum>
  <w:abstractNum w:abstractNumId="1">
    <w:nsid w:val="00CBDA63"/>
    <w:multiLevelType w:val="singleLevel"/>
    <w:tmpl w:val="272962D2"/>
    <w:lvl w:ilvl="0">
      <w:start w:val="4"/>
      <w:numFmt w:val="decimal"/>
      <w:lvlText w:val="%1.-"/>
      <w:lvlJc w:val="left"/>
      <w:pPr>
        <w:tabs>
          <w:tab w:val="num" w:pos="360"/>
        </w:tabs>
        <w:ind w:firstLine="72"/>
      </w:pPr>
      <w:rPr>
        <w:rFonts w:cs="Times New Roman"/>
        <w:b/>
        <w:bCs/>
        <w:snapToGrid/>
        <w:spacing w:val="-5"/>
        <w:sz w:val="24"/>
        <w:szCs w:val="24"/>
      </w:rPr>
    </w:lvl>
  </w:abstractNum>
  <w:abstractNum w:abstractNumId="2">
    <w:nsid w:val="00D0C1DA"/>
    <w:multiLevelType w:val="singleLevel"/>
    <w:tmpl w:val="33E7D611"/>
    <w:lvl w:ilvl="0">
      <w:start w:val="1"/>
      <w:numFmt w:val="decimal"/>
      <w:lvlText w:val="%1."/>
      <w:lvlJc w:val="left"/>
      <w:pPr>
        <w:tabs>
          <w:tab w:val="num" w:pos="216"/>
        </w:tabs>
        <w:ind w:left="504" w:firstLine="72"/>
      </w:pPr>
      <w:rPr>
        <w:rFonts w:cs="Times New Roman"/>
        <w:snapToGrid/>
        <w:spacing w:val="2"/>
        <w:sz w:val="20"/>
        <w:szCs w:val="20"/>
      </w:rPr>
    </w:lvl>
  </w:abstractNum>
  <w:abstractNum w:abstractNumId="3">
    <w:nsid w:val="01037CF9"/>
    <w:multiLevelType w:val="singleLevel"/>
    <w:tmpl w:val="7AAAC4D2"/>
    <w:lvl w:ilvl="0">
      <w:start w:val="1"/>
      <w:numFmt w:val="upperRoman"/>
      <w:lvlText w:val="%1."/>
      <w:lvlJc w:val="left"/>
      <w:pPr>
        <w:tabs>
          <w:tab w:val="num" w:pos="432"/>
        </w:tabs>
        <w:ind w:left="504" w:hanging="432"/>
      </w:pPr>
      <w:rPr>
        <w:rFonts w:cs="Times New Roman"/>
        <w:snapToGrid/>
        <w:spacing w:val="-9"/>
        <w:w w:val="105"/>
        <w:sz w:val="24"/>
        <w:szCs w:val="24"/>
      </w:rPr>
    </w:lvl>
  </w:abstractNum>
  <w:abstractNum w:abstractNumId="4">
    <w:nsid w:val="0379460E"/>
    <w:multiLevelType w:val="singleLevel"/>
    <w:tmpl w:val="20BB2C9D"/>
    <w:lvl w:ilvl="0">
      <w:start w:val="1"/>
      <w:numFmt w:val="lowerLetter"/>
      <w:lvlText w:val="%1)"/>
      <w:lvlJc w:val="left"/>
      <w:pPr>
        <w:tabs>
          <w:tab w:val="num" w:pos="216"/>
        </w:tabs>
        <w:ind w:left="864" w:firstLine="72"/>
      </w:pPr>
      <w:rPr>
        <w:rFonts w:ascii="Garamond" w:hAnsi="Garamond" w:cs="Garamond"/>
        <w:snapToGrid/>
        <w:spacing w:val="1"/>
        <w:sz w:val="22"/>
        <w:szCs w:val="22"/>
      </w:rPr>
    </w:lvl>
  </w:abstractNum>
  <w:abstractNum w:abstractNumId="5">
    <w:nsid w:val="044F29C3"/>
    <w:multiLevelType w:val="singleLevel"/>
    <w:tmpl w:val="0B520AE7"/>
    <w:lvl w:ilvl="0">
      <w:start w:val="1"/>
      <w:numFmt w:val="lowerLetter"/>
      <w:lvlText w:val="%1)"/>
      <w:lvlJc w:val="left"/>
      <w:pPr>
        <w:tabs>
          <w:tab w:val="num" w:pos="288"/>
        </w:tabs>
        <w:ind w:left="1080" w:firstLine="72"/>
      </w:pPr>
      <w:rPr>
        <w:rFonts w:cs="Times New Roman"/>
        <w:i/>
        <w:iCs/>
        <w:snapToGrid/>
        <w:spacing w:val="1"/>
        <w:sz w:val="22"/>
        <w:szCs w:val="22"/>
      </w:rPr>
    </w:lvl>
  </w:abstractNum>
  <w:abstractNum w:abstractNumId="6">
    <w:nsid w:val="04AAC815"/>
    <w:multiLevelType w:val="singleLevel"/>
    <w:tmpl w:val="7D9A3877"/>
    <w:lvl w:ilvl="0">
      <w:start w:val="1"/>
      <w:numFmt w:val="decimal"/>
      <w:lvlText w:val="%1."/>
      <w:lvlJc w:val="left"/>
      <w:pPr>
        <w:tabs>
          <w:tab w:val="num" w:pos="360"/>
        </w:tabs>
        <w:ind w:left="432" w:hanging="360"/>
      </w:pPr>
      <w:rPr>
        <w:rFonts w:cs="Times New Roman"/>
        <w:snapToGrid/>
        <w:spacing w:val="16"/>
        <w:sz w:val="22"/>
        <w:szCs w:val="22"/>
      </w:rPr>
    </w:lvl>
  </w:abstractNum>
  <w:abstractNum w:abstractNumId="7">
    <w:nsid w:val="04F438BD"/>
    <w:multiLevelType w:val="singleLevel"/>
    <w:tmpl w:val="3B0241D7"/>
    <w:lvl w:ilvl="0">
      <w:start w:val="1"/>
      <w:numFmt w:val="decimal"/>
      <w:lvlText w:val="%1."/>
      <w:lvlJc w:val="left"/>
      <w:pPr>
        <w:tabs>
          <w:tab w:val="num" w:pos="432"/>
        </w:tabs>
        <w:ind w:left="1512" w:hanging="432"/>
      </w:pPr>
      <w:rPr>
        <w:rFonts w:ascii="Garamond" w:hAnsi="Garamond" w:cs="Garamond"/>
        <w:snapToGrid/>
        <w:spacing w:val="2"/>
        <w:sz w:val="22"/>
        <w:szCs w:val="22"/>
      </w:rPr>
    </w:lvl>
  </w:abstractNum>
  <w:abstractNum w:abstractNumId="8">
    <w:nsid w:val="05850058"/>
    <w:multiLevelType w:val="singleLevel"/>
    <w:tmpl w:val="0E9C876E"/>
    <w:lvl w:ilvl="0">
      <w:start w:val="1"/>
      <w:numFmt w:val="lowerLetter"/>
      <w:lvlText w:val="%1).-"/>
      <w:lvlJc w:val="left"/>
      <w:pPr>
        <w:tabs>
          <w:tab w:val="num" w:pos="648"/>
        </w:tabs>
        <w:ind w:left="72" w:firstLine="72"/>
      </w:pPr>
      <w:rPr>
        <w:rFonts w:cs="Times New Roman"/>
        <w:snapToGrid/>
        <w:spacing w:val="1"/>
        <w:w w:val="105"/>
        <w:sz w:val="24"/>
        <w:szCs w:val="24"/>
      </w:rPr>
    </w:lvl>
  </w:abstractNum>
  <w:abstractNum w:abstractNumId="9">
    <w:nsid w:val="05C728CA"/>
    <w:multiLevelType w:val="singleLevel"/>
    <w:tmpl w:val="1F518CFD"/>
    <w:lvl w:ilvl="0">
      <w:start w:val="1"/>
      <w:numFmt w:val="decimal"/>
      <w:lvlText w:val="%1."/>
      <w:lvlJc w:val="left"/>
      <w:pPr>
        <w:tabs>
          <w:tab w:val="num" w:pos="216"/>
        </w:tabs>
        <w:ind w:left="864" w:firstLine="72"/>
      </w:pPr>
      <w:rPr>
        <w:rFonts w:cs="Times New Roman"/>
        <w:snapToGrid/>
        <w:sz w:val="20"/>
        <w:szCs w:val="20"/>
      </w:rPr>
    </w:lvl>
  </w:abstractNum>
  <w:abstractNum w:abstractNumId="10">
    <w:nsid w:val="05E9790E"/>
    <w:multiLevelType w:val="singleLevel"/>
    <w:tmpl w:val="05D663A8"/>
    <w:lvl w:ilvl="0">
      <w:start w:val="1"/>
      <w:numFmt w:val="lowerLetter"/>
      <w:lvlText w:val="%1)"/>
      <w:lvlJc w:val="left"/>
      <w:pPr>
        <w:tabs>
          <w:tab w:val="num" w:pos="432"/>
        </w:tabs>
        <w:ind w:left="432"/>
      </w:pPr>
      <w:rPr>
        <w:rFonts w:cs="Times New Roman"/>
        <w:snapToGrid/>
        <w:sz w:val="20"/>
        <w:szCs w:val="20"/>
      </w:rPr>
    </w:lvl>
  </w:abstractNum>
  <w:abstractNum w:abstractNumId="11">
    <w:nsid w:val="6E58691F"/>
    <w:multiLevelType w:val="hybridMultilevel"/>
    <w:tmpl w:val="B43E633C"/>
    <w:lvl w:ilvl="0" w:tplc="88B4CBD4">
      <w:start w:val="1"/>
      <w:numFmt w:val="bullet"/>
      <w:lvlText w:val=""/>
      <w:lvlJc w:val="left"/>
      <w:pPr>
        <w:ind w:left="1593" w:hanging="360"/>
      </w:pPr>
      <w:rPr>
        <w:rFonts w:ascii="Symbol" w:hAnsi="Symbol" w:hint="default"/>
      </w:rPr>
    </w:lvl>
    <w:lvl w:ilvl="1" w:tplc="140A0003" w:tentative="1">
      <w:start w:val="1"/>
      <w:numFmt w:val="bullet"/>
      <w:lvlText w:val="o"/>
      <w:lvlJc w:val="left"/>
      <w:pPr>
        <w:ind w:left="2313" w:hanging="360"/>
      </w:pPr>
      <w:rPr>
        <w:rFonts w:ascii="Courier New" w:hAnsi="Courier New" w:hint="default"/>
      </w:rPr>
    </w:lvl>
    <w:lvl w:ilvl="2" w:tplc="140A0005" w:tentative="1">
      <w:start w:val="1"/>
      <w:numFmt w:val="bullet"/>
      <w:lvlText w:val=""/>
      <w:lvlJc w:val="left"/>
      <w:pPr>
        <w:ind w:left="3033" w:hanging="360"/>
      </w:pPr>
      <w:rPr>
        <w:rFonts w:ascii="Wingdings" w:hAnsi="Wingdings" w:hint="default"/>
      </w:rPr>
    </w:lvl>
    <w:lvl w:ilvl="3" w:tplc="140A0001" w:tentative="1">
      <w:start w:val="1"/>
      <w:numFmt w:val="bullet"/>
      <w:lvlText w:val=""/>
      <w:lvlJc w:val="left"/>
      <w:pPr>
        <w:ind w:left="3753" w:hanging="360"/>
      </w:pPr>
      <w:rPr>
        <w:rFonts w:ascii="Symbol" w:hAnsi="Symbol" w:hint="default"/>
      </w:rPr>
    </w:lvl>
    <w:lvl w:ilvl="4" w:tplc="140A0003" w:tentative="1">
      <w:start w:val="1"/>
      <w:numFmt w:val="bullet"/>
      <w:lvlText w:val="o"/>
      <w:lvlJc w:val="left"/>
      <w:pPr>
        <w:ind w:left="4473" w:hanging="360"/>
      </w:pPr>
      <w:rPr>
        <w:rFonts w:ascii="Courier New" w:hAnsi="Courier New" w:hint="default"/>
      </w:rPr>
    </w:lvl>
    <w:lvl w:ilvl="5" w:tplc="140A0005" w:tentative="1">
      <w:start w:val="1"/>
      <w:numFmt w:val="bullet"/>
      <w:lvlText w:val=""/>
      <w:lvlJc w:val="left"/>
      <w:pPr>
        <w:ind w:left="5193" w:hanging="360"/>
      </w:pPr>
      <w:rPr>
        <w:rFonts w:ascii="Wingdings" w:hAnsi="Wingdings" w:hint="default"/>
      </w:rPr>
    </w:lvl>
    <w:lvl w:ilvl="6" w:tplc="140A0001" w:tentative="1">
      <w:start w:val="1"/>
      <w:numFmt w:val="bullet"/>
      <w:lvlText w:val=""/>
      <w:lvlJc w:val="left"/>
      <w:pPr>
        <w:ind w:left="5913" w:hanging="360"/>
      </w:pPr>
      <w:rPr>
        <w:rFonts w:ascii="Symbol" w:hAnsi="Symbol" w:hint="default"/>
      </w:rPr>
    </w:lvl>
    <w:lvl w:ilvl="7" w:tplc="140A0003" w:tentative="1">
      <w:start w:val="1"/>
      <w:numFmt w:val="bullet"/>
      <w:lvlText w:val="o"/>
      <w:lvlJc w:val="left"/>
      <w:pPr>
        <w:ind w:left="6633" w:hanging="360"/>
      </w:pPr>
      <w:rPr>
        <w:rFonts w:ascii="Courier New" w:hAnsi="Courier New" w:hint="default"/>
      </w:rPr>
    </w:lvl>
    <w:lvl w:ilvl="8" w:tplc="140A0005" w:tentative="1">
      <w:start w:val="1"/>
      <w:numFmt w:val="bullet"/>
      <w:lvlText w:val=""/>
      <w:lvlJc w:val="left"/>
      <w:pPr>
        <w:ind w:left="7353" w:hanging="360"/>
      </w:pPr>
      <w:rPr>
        <w:rFonts w:ascii="Wingdings" w:hAnsi="Wingdings" w:hint="default"/>
      </w:rPr>
    </w:lvl>
  </w:abstractNum>
  <w:num w:numId="1">
    <w:abstractNumId w:val="7"/>
  </w:num>
  <w:num w:numId="2">
    <w:abstractNumId w:val="6"/>
  </w:num>
  <w:num w:numId="3">
    <w:abstractNumId w:val="5"/>
  </w:num>
  <w:num w:numId="4">
    <w:abstractNumId w:val="9"/>
  </w:num>
  <w:num w:numId="5">
    <w:abstractNumId w:val="2"/>
  </w:num>
  <w:num w:numId="6">
    <w:abstractNumId w:val="0"/>
  </w:num>
  <w:num w:numId="7">
    <w:abstractNumId w:val="0"/>
    <w:lvlOverride w:ilvl="0">
      <w:lvl w:ilvl="0">
        <w:numFmt w:val="decimal"/>
        <w:lvlText w:val="%1.-"/>
        <w:lvlJc w:val="left"/>
        <w:pPr>
          <w:tabs>
            <w:tab w:val="num" w:pos="360"/>
          </w:tabs>
          <w:ind w:firstLine="72"/>
        </w:pPr>
        <w:rPr>
          <w:rFonts w:cs="Times New Roman"/>
          <w:b/>
          <w:bCs/>
          <w:snapToGrid/>
          <w:spacing w:val="-1"/>
          <w:sz w:val="24"/>
          <w:szCs w:val="24"/>
        </w:rPr>
      </w:lvl>
    </w:lvlOverride>
  </w:num>
  <w:num w:numId="8">
    <w:abstractNumId w:val="1"/>
  </w:num>
  <w:num w:numId="9">
    <w:abstractNumId w:val="4"/>
  </w:num>
  <w:num w:numId="10">
    <w:abstractNumId w:val="10"/>
  </w:num>
  <w:num w:numId="11">
    <w:abstractNumId w:val="10"/>
    <w:lvlOverride w:ilvl="0">
      <w:lvl w:ilvl="0">
        <w:numFmt w:val="lowerLetter"/>
        <w:lvlText w:val="%1)"/>
        <w:lvlJc w:val="left"/>
        <w:pPr>
          <w:tabs>
            <w:tab w:val="num" w:pos="432"/>
          </w:tabs>
          <w:ind w:left="432"/>
        </w:pPr>
        <w:rPr>
          <w:rFonts w:cs="Times New Roman"/>
          <w:i/>
          <w:iCs/>
          <w:snapToGrid/>
          <w:sz w:val="20"/>
          <w:szCs w:val="20"/>
        </w:rPr>
      </w:lvl>
    </w:lvlOverride>
  </w:num>
  <w:num w:numId="12">
    <w:abstractNumId w:val="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46246C"/>
    <w:rsid w:val="00013F2D"/>
    <w:rsid w:val="00247D52"/>
    <w:rsid w:val="003423DB"/>
    <w:rsid w:val="0046246C"/>
    <w:rsid w:val="004D69F8"/>
    <w:rsid w:val="006F20E8"/>
    <w:rsid w:val="006F30E7"/>
    <w:rsid w:val="007866FE"/>
    <w:rsid w:val="007D07DD"/>
    <w:rsid w:val="00905CC9"/>
    <w:rsid w:val="009A6ABD"/>
    <w:rsid w:val="00A1403D"/>
    <w:rsid w:val="00A422BB"/>
    <w:rsid w:val="00A64448"/>
    <w:rsid w:val="00A763ED"/>
    <w:rsid w:val="00B61F10"/>
    <w:rsid w:val="00C22990"/>
    <w:rsid w:val="00C251C8"/>
    <w:rsid w:val="00C43B5D"/>
    <w:rsid w:val="00C7578B"/>
    <w:rsid w:val="00CB1C7F"/>
    <w:rsid w:val="00E26E83"/>
    <w:rsid w:val="00E9013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BB"/>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5">
    <w:name w:val="Style 5"/>
    <w:basedOn w:val="Normal"/>
    <w:uiPriority w:val="99"/>
    <w:rsid w:val="00A422BB"/>
    <w:pPr>
      <w:kinsoku/>
      <w:autoSpaceDE w:val="0"/>
      <w:autoSpaceDN w:val="0"/>
      <w:adjustRightInd w:val="0"/>
    </w:pPr>
  </w:style>
  <w:style w:type="paragraph" w:customStyle="1" w:styleId="Style1">
    <w:name w:val="Style 1"/>
    <w:basedOn w:val="Normal"/>
    <w:uiPriority w:val="99"/>
    <w:rsid w:val="00A422BB"/>
    <w:pPr>
      <w:kinsoku/>
      <w:autoSpaceDE w:val="0"/>
      <w:autoSpaceDN w:val="0"/>
      <w:ind w:left="432" w:hanging="360"/>
      <w:jc w:val="both"/>
    </w:pPr>
    <w:rPr>
      <w:sz w:val="22"/>
      <w:szCs w:val="22"/>
    </w:rPr>
  </w:style>
  <w:style w:type="paragraph" w:customStyle="1" w:styleId="Style2">
    <w:name w:val="Style 2"/>
    <w:basedOn w:val="Normal"/>
    <w:uiPriority w:val="99"/>
    <w:rsid w:val="00A422BB"/>
    <w:pPr>
      <w:kinsoku/>
      <w:autoSpaceDE w:val="0"/>
      <w:autoSpaceDN w:val="0"/>
      <w:spacing w:before="252"/>
      <w:ind w:left="864" w:right="936"/>
      <w:jc w:val="both"/>
    </w:pPr>
  </w:style>
  <w:style w:type="paragraph" w:customStyle="1" w:styleId="Style3">
    <w:name w:val="Style 3"/>
    <w:basedOn w:val="Normal"/>
    <w:uiPriority w:val="99"/>
    <w:rsid w:val="00A422BB"/>
    <w:pPr>
      <w:kinsoku/>
      <w:autoSpaceDE w:val="0"/>
      <w:autoSpaceDN w:val="0"/>
      <w:adjustRightInd w:val="0"/>
    </w:pPr>
    <w:rPr>
      <w:sz w:val="20"/>
      <w:szCs w:val="20"/>
    </w:rPr>
  </w:style>
  <w:style w:type="paragraph" w:customStyle="1" w:styleId="Style6">
    <w:name w:val="Style 6"/>
    <w:basedOn w:val="Normal"/>
    <w:uiPriority w:val="99"/>
    <w:rsid w:val="00A422BB"/>
    <w:pPr>
      <w:kinsoku/>
      <w:autoSpaceDE w:val="0"/>
      <w:autoSpaceDN w:val="0"/>
      <w:spacing w:before="288"/>
      <w:jc w:val="center"/>
    </w:pPr>
  </w:style>
  <w:style w:type="paragraph" w:customStyle="1" w:styleId="Style4">
    <w:name w:val="Style 4"/>
    <w:basedOn w:val="Normal"/>
    <w:uiPriority w:val="99"/>
    <w:rsid w:val="00A422BB"/>
    <w:pPr>
      <w:kinsoku/>
      <w:autoSpaceDE w:val="0"/>
      <w:autoSpaceDN w:val="0"/>
      <w:ind w:left="288" w:right="288"/>
      <w:jc w:val="both"/>
    </w:pPr>
    <w:rPr>
      <w:i/>
      <w:iCs/>
      <w:sz w:val="22"/>
      <w:szCs w:val="22"/>
    </w:rPr>
  </w:style>
  <w:style w:type="paragraph" w:customStyle="1" w:styleId="Style7">
    <w:name w:val="Style 7"/>
    <w:basedOn w:val="Normal"/>
    <w:uiPriority w:val="99"/>
    <w:rsid w:val="00A422BB"/>
    <w:pPr>
      <w:kinsoku/>
      <w:autoSpaceDE w:val="0"/>
      <w:autoSpaceDN w:val="0"/>
      <w:spacing w:before="216"/>
      <w:jc w:val="both"/>
    </w:pPr>
    <w:rPr>
      <w:i/>
      <w:iCs/>
      <w:sz w:val="22"/>
      <w:szCs w:val="22"/>
    </w:rPr>
  </w:style>
  <w:style w:type="paragraph" w:customStyle="1" w:styleId="Style8">
    <w:name w:val="Style 8"/>
    <w:basedOn w:val="Normal"/>
    <w:uiPriority w:val="99"/>
    <w:rsid w:val="00A422BB"/>
    <w:pPr>
      <w:kinsoku/>
      <w:autoSpaceDE w:val="0"/>
      <w:autoSpaceDN w:val="0"/>
      <w:spacing w:before="252" w:after="648"/>
      <w:ind w:left="216" w:right="360"/>
      <w:jc w:val="both"/>
    </w:pPr>
    <w:rPr>
      <w:i/>
      <w:iCs/>
      <w:sz w:val="22"/>
      <w:szCs w:val="22"/>
    </w:rPr>
  </w:style>
  <w:style w:type="paragraph" w:customStyle="1" w:styleId="Style10">
    <w:name w:val="Style 10"/>
    <w:basedOn w:val="Normal"/>
    <w:uiPriority w:val="99"/>
    <w:rsid w:val="00A422BB"/>
    <w:pPr>
      <w:kinsoku/>
      <w:autoSpaceDE w:val="0"/>
      <w:autoSpaceDN w:val="0"/>
      <w:spacing w:before="252"/>
      <w:jc w:val="both"/>
    </w:pPr>
  </w:style>
  <w:style w:type="paragraph" w:customStyle="1" w:styleId="Style11">
    <w:name w:val="Style 11"/>
    <w:basedOn w:val="Normal"/>
    <w:uiPriority w:val="99"/>
    <w:rsid w:val="00A422BB"/>
    <w:pPr>
      <w:kinsoku/>
      <w:autoSpaceDE w:val="0"/>
      <w:autoSpaceDN w:val="0"/>
      <w:adjustRightInd w:val="0"/>
    </w:pPr>
  </w:style>
  <w:style w:type="paragraph" w:customStyle="1" w:styleId="Style12">
    <w:name w:val="Style 12"/>
    <w:basedOn w:val="Normal"/>
    <w:uiPriority w:val="99"/>
    <w:rsid w:val="00A422BB"/>
    <w:pPr>
      <w:kinsoku/>
      <w:autoSpaceDE w:val="0"/>
      <w:autoSpaceDN w:val="0"/>
      <w:jc w:val="both"/>
    </w:pPr>
  </w:style>
  <w:style w:type="paragraph" w:customStyle="1" w:styleId="Style13">
    <w:name w:val="Style 13"/>
    <w:basedOn w:val="Normal"/>
    <w:uiPriority w:val="99"/>
    <w:rsid w:val="00A422BB"/>
    <w:pPr>
      <w:kinsoku/>
      <w:autoSpaceDE w:val="0"/>
      <w:autoSpaceDN w:val="0"/>
      <w:spacing w:before="432" w:after="720"/>
      <w:ind w:firstLine="72"/>
      <w:jc w:val="both"/>
    </w:pPr>
  </w:style>
  <w:style w:type="paragraph" w:customStyle="1" w:styleId="Style14">
    <w:name w:val="Style 14"/>
    <w:basedOn w:val="Normal"/>
    <w:uiPriority w:val="99"/>
    <w:rsid w:val="00A422BB"/>
    <w:pPr>
      <w:kinsoku/>
      <w:autoSpaceDE w:val="0"/>
      <w:autoSpaceDN w:val="0"/>
      <w:spacing w:line="201" w:lineRule="auto"/>
      <w:ind w:right="180"/>
      <w:jc w:val="right"/>
    </w:pPr>
    <w:rPr>
      <w:sz w:val="21"/>
      <w:szCs w:val="21"/>
    </w:rPr>
  </w:style>
  <w:style w:type="paragraph" w:customStyle="1" w:styleId="Style15">
    <w:name w:val="Style 15"/>
    <w:basedOn w:val="Normal"/>
    <w:uiPriority w:val="99"/>
    <w:rsid w:val="00A422BB"/>
    <w:pPr>
      <w:kinsoku/>
      <w:autoSpaceDE w:val="0"/>
      <w:autoSpaceDN w:val="0"/>
      <w:ind w:left="864" w:right="936"/>
      <w:jc w:val="both"/>
    </w:pPr>
    <w:rPr>
      <w:sz w:val="20"/>
      <w:szCs w:val="20"/>
    </w:rPr>
  </w:style>
  <w:style w:type="paragraph" w:customStyle="1" w:styleId="Style16">
    <w:name w:val="Style 16"/>
    <w:basedOn w:val="Normal"/>
    <w:uiPriority w:val="99"/>
    <w:rsid w:val="00A422BB"/>
    <w:pPr>
      <w:kinsoku/>
      <w:autoSpaceDE w:val="0"/>
      <w:autoSpaceDN w:val="0"/>
      <w:ind w:left="72" w:firstLine="72"/>
    </w:pPr>
  </w:style>
  <w:style w:type="paragraph" w:customStyle="1" w:styleId="Style17">
    <w:name w:val="Style 17"/>
    <w:basedOn w:val="Normal"/>
    <w:uiPriority w:val="99"/>
    <w:rsid w:val="00A422BB"/>
    <w:pPr>
      <w:kinsoku/>
      <w:autoSpaceDE w:val="0"/>
      <w:autoSpaceDN w:val="0"/>
      <w:spacing w:before="540"/>
      <w:ind w:right="72"/>
      <w:jc w:val="both"/>
    </w:pPr>
  </w:style>
  <w:style w:type="paragraph" w:customStyle="1" w:styleId="Style9">
    <w:name w:val="Style 9"/>
    <w:basedOn w:val="Normal"/>
    <w:uiPriority w:val="99"/>
    <w:rsid w:val="00A422BB"/>
    <w:pPr>
      <w:kinsoku/>
      <w:autoSpaceDE w:val="0"/>
      <w:autoSpaceDN w:val="0"/>
      <w:spacing w:line="204" w:lineRule="auto"/>
      <w:ind w:right="108"/>
      <w:jc w:val="right"/>
    </w:pPr>
  </w:style>
  <w:style w:type="character" w:customStyle="1" w:styleId="CharacterStyle1">
    <w:name w:val="Character Style 1"/>
    <w:uiPriority w:val="99"/>
    <w:rsid w:val="00A422BB"/>
    <w:rPr>
      <w:sz w:val="22"/>
    </w:rPr>
  </w:style>
  <w:style w:type="character" w:customStyle="1" w:styleId="CharacterStyle3">
    <w:name w:val="Character Style 3"/>
    <w:uiPriority w:val="99"/>
    <w:rsid w:val="00A422BB"/>
    <w:rPr>
      <w:sz w:val="24"/>
    </w:rPr>
  </w:style>
  <w:style w:type="character" w:customStyle="1" w:styleId="CharacterStyle4">
    <w:name w:val="Character Style 4"/>
    <w:uiPriority w:val="99"/>
    <w:rsid w:val="00A422BB"/>
    <w:rPr>
      <w:sz w:val="20"/>
    </w:rPr>
  </w:style>
  <w:style w:type="character" w:customStyle="1" w:styleId="CharacterStyle10">
    <w:name w:val="Character Style 10"/>
    <w:uiPriority w:val="99"/>
    <w:rsid w:val="00A422BB"/>
    <w:rPr>
      <w:sz w:val="21"/>
    </w:rPr>
  </w:style>
  <w:style w:type="character" w:customStyle="1" w:styleId="CharacterStyle12">
    <w:name w:val="Character Style 12"/>
    <w:uiPriority w:val="99"/>
    <w:rsid w:val="00A422BB"/>
    <w:rPr>
      <w:sz w:val="20"/>
    </w:rPr>
  </w:style>
  <w:style w:type="character" w:customStyle="1" w:styleId="CharacterStyle14">
    <w:name w:val="Character Style 14"/>
    <w:uiPriority w:val="99"/>
    <w:rsid w:val="00A422BB"/>
    <w:rPr>
      <w:i/>
      <w:sz w:val="22"/>
    </w:rPr>
  </w:style>
  <w:style w:type="paragraph" w:styleId="Textodeglobo">
    <w:name w:val="Balloon Text"/>
    <w:basedOn w:val="Normal"/>
    <w:link w:val="TextodegloboCar"/>
    <w:uiPriority w:val="99"/>
    <w:semiHidden/>
    <w:unhideWhenUsed/>
    <w:rsid w:val="00E26E8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26E8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56620980">
      <w:bodyDiv w:val="1"/>
      <w:marLeft w:val="0"/>
      <w:marRight w:val="0"/>
      <w:marTop w:val="0"/>
      <w:marBottom w:val="0"/>
      <w:divBdr>
        <w:top w:val="none" w:sz="0" w:space="0" w:color="auto"/>
        <w:left w:val="none" w:sz="0" w:space="0" w:color="auto"/>
        <w:bottom w:val="none" w:sz="0" w:space="0" w:color="auto"/>
        <w:right w:val="none" w:sz="0" w:space="0" w:color="auto"/>
      </w:divBdr>
    </w:div>
    <w:div w:id="16618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7461</Words>
  <Characters>38697</Characters>
  <Application>Microsoft Office Word</Application>
  <DocSecurity>0</DocSecurity>
  <Lines>322</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Administrador</cp:lastModifiedBy>
  <cp:revision>4</cp:revision>
  <cp:lastPrinted>2013-03-21T19:21:00Z</cp:lastPrinted>
  <dcterms:created xsi:type="dcterms:W3CDTF">2014-09-17T15:22:00Z</dcterms:created>
  <dcterms:modified xsi:type="dcterms:W3CDTF">2014-10-31T21:25:00Z</dcterms:modified>
</cp:coreProperties>
</file>